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sz w:val="24"/>
          <w:szCs w:val="24"/>
          <w:lang w:eastAsia="ru-RU"/>
        </w:rPr>
        <w:t>НОВОСЕЛЬЦЕВСКОГО  СЕЛЬСКОГО ПОСЕЛЕНИЯ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ПАРАБЕЛЬСКОГО РАЙОНА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59421F" w:rsidRPr="00995E4F" w:rsidRDefault="0059421F" w:rsidP="005942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9421F" w:rsidRPr="00995E4F" w:rsidRDefault="00D17711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28.12.</w:t>
      </w:r>
      <w:r w:rsidR="0059421F" w:rsidRPr="00995E4F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  <w:t>№ 41</w:t>
      </w: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О внесение изменений в решение Совета Новосельцевского сельского поселения от 15.11.2019 г.  № 34 «Об установлении</w:t>
      </w:r>
      <w:r w:rsidRPr="00995E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поселения»</w:t>
      </w: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Совета Новосельце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вского сельского поселения от  28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12.2019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г.  № 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«  Об утверждении Положения о порядке установления, начисления и сбора платы за пользование 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жилыми помещениями (платы за наё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м) по договорам социального найма жилых помещений</w:t>
      </w:r>
      <w:r w:rsidR="007A2FB4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фонда </w:t>
      </w:r>
      <w:r w:rsidR="007A2FB4" w:rsidRPr="00995E4F">
        <w:rPr>
          <w:rFonts w:ascii="Arial" w:eastAsia="Times New Roman" w:hAnsi="Arial" w:cs="Arial"/>
          <w:sz w:val="24"/>
          <w:szCs w:val="24"/>
          <w:lang w:eastAsia="ru-RU"/>
        </w:rPr>
        <w:t>и договорам найма жилых помещений специализированного жилищного фонда муниципального образования Новосельцевское сельское поселение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9421F" w:rsidRPr="00995E4F" w:rsidRDefault="007A2FB4" w:rsidP="007A2FB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Совета Новосельцевского сельского поселения от 15.11.2019 г.  № 34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</w:t>
      </w:r>
      <w:r w:rsidR="00D17711" w:rsidRPr="00995E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поселения»:</w:t>
      </w:r>
    </w:p>
    <w:p w:rsidR="007A2FB4" w:rsidRPr="00995E4F" w:rsidRDefault="007A2FB4" w:rsidP="007A2FB4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1.1.   Изложить</w:t>
      </w:r>
      <w:r w:rsidR="00DA46D5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 данного решения в новой редакции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, приложение № 1</w:t>
      </w:r>
    </w:p>
    <w:p w:rsidR="007A2FB4" w:rsidRPr="00995E4F" w:rsidRDefault="00DA46D5" w:rsidP="007A2FB4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размеры </w:t>
      </w:r>
      <w:r w:rsidRPr="00995E4F">
        <w:rPr>
          <w:rFonts w:ascii="Arial" w:eastAsia="Times New Roman" w:hAnsi="Arial" w:cs="Arial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,  действую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т с 01.01.2019 по 31.12.2019</w:t>
      </w:r>
    </w:p>
    <w:p w:rsidR="00DA46D5" w:rsidRPr="00995E4F" w:rsidRDefault="00DA46D5" w:rsidP="007A2FB4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3. Обнародовать решение в Информационном бюллетене Администрации и Совета Новосельцевского сельского п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оселения, 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Новосельцевского сельского поселения.</w:t>
      </w:r>
    </w:p>
    <w:p w:rsidR="0059421F" w:rsidRPr="00995E4F" w:rsidRDefault="00DA46D5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9421F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.Решение вступает в силу со дня </w:t>
      </w:r>
      <w:r w:rsidR="00D17711" w:rsidRPr="00995E4F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 (обна</w:t>
      </w:r>
      <w:r w:rsidR="0059421F" w:rsidRPr="00995E4F">
        <w:rPr>
          <w:rFonts w:ascii="Arial" w:eastAsia="Times New Roman" w:hAnsi="Arial" w:cs="Arial"/>
          <w:sz w:val="24"/>
          <w:szCs w:val="24"/>
          <w:lang w:eastAsia="ru-RU"/>
        </w:rPr>
        <w:t>родования)</w:t>
      </w: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D17711" w:rsidP="00D17711">
      <w:pPr>
        <w:tabs>
          <w:tab w:val="left" w:pos="71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  <w:t>Т.Н.Волкова</w:t>
      </w: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ab/>
        <w:t>А.С. Новосельцева</w:t>
      </w: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6D5" w:rsidRPr="00995E4F" w:rsidRDefault="00DA46D5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6D5" w:rsidRPr="00995E4F" w:rsidRDefault="00DA46D5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46D5" w:rsidRPr="00995E4F" w:rsidRDefault="00DA46D5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711" w:rsidRPr="00995E4F" w:rsidRDefault="00D17711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711" w:rsidRPr="00995E4F" w:rsidRDefault="00D17711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59421F" w:rsidRPr="00995E4F" w:rsidRDefault="0059421F" w:rsidP="005942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к решению Совета поселения</w:t>
      </w:r>
    </w:p>
    <w:p w:rsidR="0059421F" w:rsidRPr="00995E4F" w:rsidRDefault="00D17711" w:rsidP="005942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>от 28.12.</w:t>
      </w:r>
      <w:r w:rsidR="0059421F"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>г. № 41</w:t>
      </w:r>
    </w:p>
    <w:p w:rsidR="0059421F" w:rsidRPr="00995E4F" w:rsidRDefault="0059421F" w:rsidP="005942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нанимателей муниципального жилищного фонда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Новосельцевского сельского поселения</w:t>
      </w: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40"/>
        <w:gridCol w:w="3600"/>
        <w:gridCol w:w="1800"/>
        <w:gridCol w:w="1800"/>
      </w:tblGrid>
      <w:tr w:rsidR="0059421F" w:rsidRPr="00995E4F" w:rsidTr="00CD050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платы за наем (</w:t>
            </w:r>
            <w:proofErr w:type="spellStart"/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</w:t>
            </w:r>
            <w:proofErr w:type="gramStart"/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59421F" w:rsidRPr="00995E4F" w:rsidTr="00DA46D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Дерево</w:t>
            </w:r>
          </w:p>
        </w:tc>
      </w:tr>
      <w:tr w:rsidR="0059421F" w:rsidRPr="00995E4F" w:rsidTr="00CD0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9421F" w:rsidRPr="00995E4F" w:rsidTr="00CD0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Муниципальный жилищный фонд  Новосельцевского сельского поселения</w:t>
            </w:r>
          </w:p>
        </w:tc>
      </w:tr>
      <w:tr w:rsidR="0059421F" w:rsidRPr="00995E4F" w:rsidTr="00CD0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Благоустроенный жилой фонд*</w:t>
            </w:r>
          </w:p>
        </w:tc>
      </w:tr>
      <w:tr w:rsidR="0059421F" w:rsidRPr="00995E4F" w:rsidTr="00DA46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DA63C6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23,61</w:t>
            </w:r>
          </w:p>
        </w:tc>
      </w:tr>
      <w:tr w:rsidR="0059421F" w:rsidRPr="00995E4F" w:rsidTr="00CD0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Неблагоустроенный жилой фонд***</w:t>
            </w:r>
          </w:p>
        </w:tc>
      </w:tr>
      <w:tr w:rsidR="0059421F" w:rsidRPr="00995E4F" w:rsidTr="00CD05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11,75</w:t>
            </w:r>
          </w:p>
        </w:tc>
      </w:tr>
      <w:tr w:rsidR="0059421F" w:rsidRPr="00995E4F" w:rsidTr="00DA46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9,40</w:t>
            </w:r>
          </w:p>
        </w:tc>
      </w:tr>
      <w:tr w:rsidR="0059421F" w:rsidRPr="00995E4F" w:rsidTr="00DA46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4,74</w:t>
            </w:r>
          </w:p>
        </w:tc>
      </w:tr>
      <w:tr w:rsidR="0059421F" w:rsidRPr="00995E4F" w:rsidTr="00DA46D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DA46D5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9421F"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неудовлетворительное</w:t>
            </w:r>
          </w:p>
          <w:p w:rsidR="0059421F" w:rsidRPr="00995E4F" w:rsidRDefault="0059421F" w:rsidP="00CD0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1F" w:rsidRPr="00995E4F" w:rsidRDefault="0059421F" w:rsidP="00CD0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1F" w:rsidRPr="00995E4F" w:rsidRDefault="00D17711" w:rsidP="00D17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3,98</w:t>
            </w:r>
          </w:p>
        </w:tc>
      </w:tr>
    </w:tbl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* </w:t>
      </w: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>Благоустроенным жилым фондом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объекты жилой застройки (комнаты, квартиры, жилые дома), оборудованн</w:t>
      </w:r>
      <w:bookmarkStart w:id="0" w:name="_GoBack"/>
      <w:bookmarkEnd w:id="0"/>
      <w:r w:rsidRPr="00995E4F">
        <w:rPr>
          <w:rFonts w:ascii="Arial" w:eastAsia="Times New Roman" w:hAnsi="Arial" w:cs="Arial"/>
          <w:sz w:val="24"/>
          <w:szCs w:val="24"/>
          <w:lang w:eastAsia="ru-RU"/>
        </w:rPr>
        <w:t>ые инженерными системами тепл</w:t>
      </w:r>
      <w:proofErr w:type="gramStart"/>
      <w:r w:rsidRPr="00995E4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и энергоснабжения, водоснабжения и водоотведения (вне зависимости от этажности и наличия мусоропроводов).</w:t>
      </w: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** </w:t>
      </w: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Неблагоустроенным жилым фондом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объекты жилой застройки (комнаты, квартиры, жилые дома), в которых отсутствуют инженерные </w:t>
      </w:r>
      <w:proofErr w:type="gramStart"/>
      <w:r w:rsidRPr="00995E4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proofErr w:type="gramEnd"/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для территории данного населенного пункта.</w:t>
      </w: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>Характеристики жилья</w:t>
      </w: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1 </w:t>
      </w:r>
      <w:r w:rsidR="00102B07" w:rsidRPr="00995E4F">
        <w:rPr>
          <w:rFonts w:ascii="Arial" w:hAnsi="Arial" w:cs="Arial"/>
          <w:sz w:val="24"/>
          <w:szCs w:val="24"/>
          <w:u w:val="single"/>
        </w:rPr>
        <w:t>Новые, хорошие жилые помещения (износ до 30 %)</w:t>
      </w:r>
      <w:r w:rsidR="002E797B" w:rsidRPr="00995E4F">
        <w:rPr>
          <w:rFonts w:ascii="Arial" w:hAnsi="Arial" w:cs="Arial"/>
          <w:sz w:val="24"/>
          <w:szCs w:val="24"/>
          <w:u w:val="single"/>
        </w:rPr>
        <w:t>, хорошее</w:t>
      </w:r>
      <w:r w:rsidR="00102B07" w:rsidRPr="00995E4F">
        <w:rPr>
          <w:rFonts w:ascii="Arial" w:hAnsi="Arial" w:cs="Arial"/>
          <w:sz w:val="24"/>
          <w:szCs w:val="24"/>
        </w:rPr>
        <w:t xml:space="preserve"> 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– жилые помещения, имеющие </w:t>
      </w:r>
      <w:r w:rsidRPr="00995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995E4F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 xml:space="preserve">2 </w:t>
      </w: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>удовлетворительное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- жилые помещения, имеющие </w:t>
      </w:r>
      <w:r w:rsidRPr="00995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  <w:proofErr w:type="gramEnd"/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421F" w:rsidRPr="00995E4F" w:rsidRDefault="0059421F" w:rsidP="005942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995E4F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ru-RU"/>
        </w:rPr>
        <w:t xml:space="preserve">3 </w:t>
      </w: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неудовлетворительное (износ до 60%) - 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помещения, имеющие </w:t>
      </w:r>
      <w:r w:rsidRPr="00995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рабочее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  <w:proofErr w:type="gramEnd"/>
    </w:p>
    <w:p w:rsidR="0059421F" w:rsidRPr="00995E4F" w:rsidRDefault="0059421F" w:rsidP="005942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421F" w:rsidRPr="00995E4F" w:rsidRDefault="0059421F" w:rsidP="00102B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4 </w:t>
      </w:r>
      <w:r w:rsidR="002E797B"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неудовлетворительное (износ более</w:t>
      </w:r>
      <w:r w:rsidRPr="00995E4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60%) - 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жилые помещения, имеющие </w:t>
      </w:r>
      <w:r w:rsidRPr="00995E4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значительные повреждения</w:t>
      </w: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102B07" w:rsidRPr="00995E4F" w:rsidRDefault="00102B07" w:rsidP="00102B0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59421F" w:rsidRPr="00995E4F" w:rsidRDefault="0059421F" w:rsidP="005942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E4F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vertAlign w:val="superscript"/>
          <w:lang w:eastAsia="ru-RU"/>
        </w:rPr>
      </w:pP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21F" w:rsidRPr="00995E4F" w:rsidRDefault="0059421F" w:rsidP="0059421F">
      <w:pPr>
        <w:rPr>
          <w:rFonts w:ascii="Arial" w:hAnsi="Arial" w:cs="Arial"/>
          <w:sz w:val="24"/>
          <w:szCs w:val="24"/>
        </w:rPr>
      </w:pPr>
    </w:p>
    <w:p w:rsidR="007A6369" w:rsidRPr="00995E4F" w:rsidRDefault="007A6369">
      <w:pPr>
        <w:rPr>
          <w:rFonts w:ascii="Arial" w:hAnsi="Arial" w:cs="Arial"/>
          <w:sz w:val="24"/>
          <w:szCs w:val="24"/>
        </w:rPr>
      </w:pPr>
    </w:p>
    <w:sectPr w:rsidR="007A6369" w:rsidRPr="00995E4F" w:rsidSect="007A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D3E"/>
    <w:multiLevelType w:val="hybridMultilevel"/>
    <w:tmpl w:val="1BFAB262"/>
    <w:lvl w:ilvl="0" w:tplc="5C30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F6469"/>
    <w:multiLevelType w:val="hybridMultilevel"/>
    <w:tmpl w:val="90A6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6CA"/>
    <w:rsid w:val="00102B07"/>
    <w:rsid w:val="002B0683"/>
    <w:rsid w:val="002E797B"/>
    <w:rsid w:val="0059421F"/>
    <w:rsid w:val="00615AE0"/>
    <w:rsid w:val="006D66CA"/>
    <w:rsid w:val="007A2FB4"/>
    <w:rsid w:val="007A6369"/>
    <w:rsid w:val="007A72C7"/>
    <w:rsid w:val="00995E4F"/>
    <w:rsid w:val="00D17711"/>
    <w:rsid w:val="00DA46D5"/>
    <w:rsid w:val="00DA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2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NVLeguta</cp:lastModifiedBy>
  <cp:revision>3</cp:revision>
  <cp:lastPrinted>2019-12-28T03:03:00Z</cp:lastPrinted>
  <dcterms:created xsi:type="dcterms:W3CDTF">2019-12-28T05:59:00Z</dcterms:created>
  <dcterms:modified xsi:type="dcterms:W3CDTF">2020-01-09T09:29:00Z</dcterms:modified>
</cp:coreProperties>
</file>