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C9" w:rsidRDefault="00E214C9" w:rsidP="00D01489">
      <w:pPr>
        <w:spacing w:after="0"/>
        <w:jc w:val="center"/>
        <w:rPr>
          <w:rFonts w:ascii="Times New Roman" w:hAnsi="Times New Roman"/>
          <w:b/>
          <w:sz w:val="24"/>
          <w:szCs w:val="24"/>
        </w:rPr>
      </w:pPr>
      <w:r w:rsidRPr="00012F8D">
        <w:rPr>
          <w:rFonts w:ascii="Times New Roman" w:hAnsi="Times New Roman"/>
          <w:b/>
          <w:sz w:val="24"/>
          <w:szCs w:val="24"/>
        </w:rPr>
        <w:t>АДМИНИСТРАЦИЯ</w:t>
      </w:r>
    </w:p>
    <w:p w:rsidR="00E214C9" w:rsidRDefault="00E214C9" w:rsidP="00D01489">
      <w:pPr>
        <w:spacing w:after="0"/>
        <w:jc w:val="center"/>
        <w:rPr>
          <w:rFonts w:ascii="Times New Roman" w:hAnsi="Times New Roman"/>
          <w:b/>
          <w:sz w:val="24"/>
          <w:szCs w:val="24"/>
        </w:rPr>
      </w:pPr>
      <w:r>
        <w:rPr>
          <w:rFonts w:ascii="Times New Roman" w:hAnsi="Times New Roman"/>
          <w:b/>
          <w:sz w:val="24"/>
          <w:szCs w:val="24"/>
        </w:rPr>
        <w:t>НОВОСЕЛЬЦЕВСКОГО СЕЛЬСКОГО ПОСЕЛЕНИЯ</w:t>
      </w:r>
    </w:p>
    <w:p w:rsidR="00E214C9" w:rsidRDefault="00E214C9" w:rsidP="00D01489">
      <w:pPr>
        <w:spacing w:after="0"/>
        <w:jc w:val="center"/>
        <w:rPr>
          <w:rFonts w:ascii="Times New Roman" w:hAnsi="Times New Roman"/>
          <w:sz w:val="24"/>
          <w:szCs w:val="24"/>
        </w:rPr>
      </w:pPr>
      <w:r>
        <w:rPr>
          <w:rFonts w:ascii="Times New Roman" w:hAnsi="Times New Roman"/>
          <w:sz w:val="24"/>
          <w:szCs w:val="24"/>
        </w:rPr>
        <w:t>ПАРАБЕЛЬСКОГО РАЙОНА</w:t>
      </w:r>
    </w:p>
    <w:p w:rsidR="00E214C9" w:rsidRDefault="00E214C9" w:rsidP="00D01489">
      <w:pPr>
        <w:jc w:val="center"/>
        <w:rPr>
          <w:rFonts w:ascii="Times New Roman" w:hAnsi="Times New Roman"/>
          <w:sz w:val="24"/>
          <w:szCs w:val="24"/>
        </w:rPr>
      </w:pPr>
      <w:r>
        <w:rPr>
          <w:rFonts w:ascii="Times New Roman" w:hAnsi="Times New Roman"/>
          <w:sz w:val="24"/>
          <w:szCs w:val="24"/>
        </w:rPr>
        <w:t>ТОМСКОЙ ОБЛАСТИ</w:t>
      </w:r>
    </w:p>
    <w:p w:rsidR="00E214C9" w:rsidRDefault="00E214C9" w:rsidP="00D01489">
      <w:pPr>
        <w:spacing w:after="0"/>
        <w:jc w:val="center"/>
        <w:rPr>
          <w:rFonts w:ascii="Times New Roman" w:hAnsi="Times New Roman"/>
          <w:b/>
          <w:sz w:val="36"/>
          <w:szCs w:val="36"/>
        </w:rPr>
      </w:pPr>
      <w:r w:rsidRPr="00012F8D">
        <w:rPr>
          <w:rFonts w:ascii="Times New Roman" w:hAnsi="Times New Roman"/>
          <w:b/>
          <w:sz w:val="36"/>
          <w:szCs w:val="36"/>
        </w:rPr>
        <w:t>ПОСТАНОВЛЕНИЕ</w:t>
      </w:r>
    </w:p>
    <w:p w:rsidR="00E214C9" w:rsidRDefault="00E214C9" w:rsidP="00D01489">
      <w:pPr>
        <w:jc w:val="center"/>
        <w:rPr>
          <w:rFonts w:ascii="Times New Roman" w:hAnsi="Times New Roman"/>
          <w:sz w:val="24"/>
          <w:szCs w:val="24"/>
        </w:rPr>
      </w:pPr>
      <w:r w:rsidRPr="00012F8D">
        <w:rPr>
          <w:rFonts w:ascii="Times New Roman" w:hAnsi="Times New Roman"/>
          <w:sz w:val="24"/>
          <w:szCs w:val="24"/>
        </w:rPr>
        <w:t>с.Новосельцево</w:t>
      </w:r>
    </w:p>
    <w:p w:rsidR="00E214C9" w:rsidRDefault="00E214C9" w:rsidP="00D01489">
      <w:pPr>
        <w:rPr>
          <w:rFonts w:ascii="Times New Roman" w:hAnsi="Times New Roman"/>
          <w:sz w:val="24"/>
          <w:szCs w:val="24"/>
        </w:rPr>
      </w:pPr>
      <w:r>
        <w:rPr>
          <w:rFonts w:ascii="Times New Roman" w:hAnsi="Times New Roman"/>
          <w:sz w:val="24"/>
          <w:szCs w:val="24"/>
        </w:rPr>
        <w:t>03.06.2015                                                                                                           № 48</w:t>
      </w:r>
    </w:p>
    <w:p w:rsidR="00E214C9" w:rsidRDefault="00E214C9" w:rsidP="00D01489">
      <w:pPr>
        <w:spacing w:after="0"/>
        <w:rPr>
          <w:rFonts w:ascii="Times New Roman" w:hAnsi="Times New Roman"/>
          <w:sz w:val="24"/>
          <w:szCs w:val="24"/>
        </w:rPr>
      </w:pPr>
      <w:r>
        <w:rPr>
          <w:rFonts w:ascii="Times New Roman" w:hAnsi="Times New Roman"/>
          <w:sz w:val="24"/>
          <w:szCs w:val="24"/>
        </w:rPr>
        <w:t>О создании Единой комиссии по</w:t>
      </w:r>
    </w:p>
    <w:p w:rsidR="00E214C9" w:rsidRDefault="00E214C9" w:rsidP="00D01489">
      <w:pPr>
        <w:spacing w:after="0"/>
        <w:rPr>
          <w:rFonts w:ascii="Times New Roman" w:hAnsi="Times New Roman"/>
          <w:sz w:val="24"/>
          <w:szCs w:val="24"/>
        </w:rPr>
      </w:pPr>
      <w:r>
        <w:rPr>
          <w:rFonts w:ascii="Times New Roman" w:hAnsi="Times New Roman"/>
          <w:sz w:val="24"/>
          <w:szCs w:val="24"/>
        </w:rPr>
        <w:t>осуществлению закупок для обеспечения</w:t>
      </w:r>
    </w:p>
    <w:p w:rsidR="00E214C9" w:rsidRDefault="00E214C9" w:rsidP="00D01489">
      <w:pPr>
        <w:spacing w:after="0"/>
        <w:rPr>
          <w:rFonts w:ascii="Times New Roman" w:hAnsi="Times New Roman"/>
          <w:sz w:val="24"/>
          <w:szCs w:val="24"/>
        </w:rPr>
      </w:pPr>
      <w:r>
        <w:rPr>
          <w:rFonts w:ascii="Times New Roman" w:hAnsi="Times New Roman"/>
          <w:sz w:val="24"/>
          <w:szCs w:val="24"/>
        </w:rPr>
        <w:t>муниципальных нужд  муниципального</w:t>
      </w:r>
    </w:p>
    <w:p w:rsidR="00E214C9" w:rsidRDefault="00E214C9" w:rsidP="00D01489">
      <w:pPr>
        <w:spacing w:after="0"/>
        <w:rPr>
          <w:rFonts w:ascii="Times New Roman" w:hAnsi="Times New Roman"/>
          <w:sz w:val="24"/>
          <w:szCs w:val="24"/>
        </w:rPr>
      </w:pPr>
      <w:r>
        <w:rPr>
          <w:rFonts w:ascii="Times New Roman" w:hAnsi="Times New Roman"/>
          <w:sz w:val="24"/>
          <w:szCs w:val="24"/>
        </w:rPr>
        <w:t>образования «Новосельцевское сельское</w:t>
      </w:r>
    </w:p>
    <w:p w:rsidR="00E214C9" w:rsidRDefault="00E214C9" w:rsidP="00D01489">
      <w:pPr>
        <w:rPr>
          <w:rFonts w:ascii="Times New Roman" w:hAnsi="Times New Roman"/>
          <w:sz w:val="24"/>
          <w:szCs w:val="24"/>
        </w:rPr>
      </w:pPr>
      <w:r>
        <w:rPr>
          <w:rFonts w:ascii="Times New Roman" w:hAnsi="Times New Roman"/>
          <w:sz w:val="24"/>
          <w:szCs w:val="24"/>
        </w:rPr>
        <w:t>поселение»</w:t>
      </w:r>
    </w:p>
    <w:p w:rsidR="00E214C9" w:rsidRDefault="00E214C9" w:rsidP="00D01489">
      <w:pPr>
        <w:spacing w:after="0"/>
        <w:rPr>
          <w:rFonts w:ascii="Times New Roman" w:hAnsi="Times New Roman"/>
          <w:sz w:val="24"/>
          <w:szCs w:val="24"/>
        </w:rPr>
      </w:pPr>
      <w:r>
        <w:rPr>
          <w:rFonts w:ascii="Times New Roman" w:hAnsi="Times New Roman"/>
          <w:sz w:val="24"/>
          <w:szCs w:val="24"/>
        </w:rPr>
        <w:t xml:space="preserve">      В соответствии с частями 2 и3 статьи 39 Федерального закона от  05.04.2013 №44-ФЗ</w:t>
      </w:r>
    </w:p>
    <w:p w:rsidR="00E214C9" w:rsidRDefault="00E214C9" w:rsidP="00D01489">
      <w:pPr>
        <w:rPr>
          <w:rFonts w:ascii="Times New Roman" w:hAnsi="Times New Roman"/>
          <w:sz w:val="24"/>
          <w:szCs w:val="24"/>
        </w:rPr>
      </w:pPr>
      <w:r>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p w:rsidR="00E214C9" w:rsidRDefault="00E214C9" w:rsidP="00D01489">
      <w:pPr>
        <w:rPr>
          <w:rFonts w:ascii="Times New Roman" w:hAnsi="Times New Roman"/>
          <w:sz w:val="24"/>
          <w:szCs w:val="24"/>
        </w:rPr>
      </w:pPr>
      <w:r>
        <w:rPr>
          <w:rFonts w:ascii="Times New Roman" w:hAnsi="Times New Roman"/>
          <w:sz w:val="24"/>
          <w:szCs w:val="24"/>
        </w:rPr>
        <w:t>ПОСТАНОВЛЯЮ:</w:t>
      </w:r>
    </w:p>
    <w:p w:rsidR="00E214C9" w:rsidRDefault="00E214C9" w:rsidP="00D01489">
      <w:pPr>
        <w:pStyle w:val="ListParagraph"/>
        <w:numPr>
          <w:ilvl w:val="0"/>
          <w:numId w:val="1"/>
        </w:numPr>
        <w:rPr>
          <w:rFonts w:ascii="Times New Roman" w:hAnsi="Times New Roman"/>
          <w:sz w:val="24"/>
          <w:szCs w:val="24"/>
        </w:rPr>
      </w:pPr>
      <w:r>
        <w:rPr>
          <w:rFonts w:ascii="Times New Roman" w:hAnsi="Times New Roman"/>
          <w:sz w:val="24"/>
          <w:szCs w:val="24"/>
        </w:rPr>
        <w:t>Создать Единую комиссию по осуществлению закупок путем проведения конкурсов, аукционов, запросов котировок, запросов предложений для определения  поставщиков (подрядчиков, исполнителей) в целях заключения  с ними муниципальных контрактов на поставки товаров (выполнение работ, оказание услуг)  для муниципальных нужд муниципального образования «Новосельцевское сельское поселение».</w:t>
      </w:r>
    </w:p>
    <w:p w:rsidR="00E214C9" w:rsidRDefault="00E214C9" w:rsidP="00D01489">
      <w:pPr>
        <w:pStyle w:val="ListParagraph"/>
        <w:ind w:left="1020"/>
        <w:rPr>
          <w:rFonts w:ascii="Times New Roman" w:hAnsi="Times New Roman"/>
          <w:sz w:val="24"/>
          <w:szCs w:val="24"/>
        </w:rPr>
      </w:pPr>
    </w:p>
    <w:p w:rsidR="00E214C9" w:rsidRPr="009E1185" w:rsidRDefault="00E214C9" w:rsidP="00D01489">
      <w:pPr>
        <w:pStyle w:val="ListParagraph"/>
        <w:numPr>
          <w:ilvl w:val="0"/>
          <w:numId w:val="1"/>
        </w:numPr>
        <w:rPr>
          <w:rFonts w:ascii="Times New Roman" w:hAnsi="Times New Roman"/>
          <w:sz w:val="24"/>
          <w:szCs w:val="24"/>
        </w:rPr>
      </w:pPr>
      <w:r w:rsidRPr="009E1185">
        <w:rPr>
          <w:rFonts w:ascii="Times New Roman" w:hAnsi="Times New Roman"/>
          <w:sz w:val="24"/>
          <w:szCs w:val="24"/>
        </w:rPr>
        <w:t>Утвердить состав Единой комиссии в количестве 5 человек:</w:t>
      </w:r>
    </w:p>
    <w:p w:rsidR="00E214C9" w:rsidRDefault="00E214C9" w:rsidP="00D01489">
      <w:pPr>
        <w:pStyle w:val="ListParagraph"/>
        <w:numPr>
          <w:ilvl w:val="0"/>
          <w:numId w:val="2"/>
        </w:numPr>
        <w:rPr>
          <w:rFonts w:ascii="Times New Roman" w:hAnsi="Times New Roman"/>
          <w:sz w:val="24"/>
          <w:szCs w:val="24"/>
        </w:rPr>
      </w:pPr>
      <w:r>
        <w:rPr>
          <w:rFonts w:ascii="Times New Roman" w:hAnsi="Times New Roman"/>
          <w:sz w:val="24"/>
          <w:szCs w:val="24"/>
        </w:rPr>
        <w:t>Сухушина Т.В. – Глава Новосельцевского сельского поселения, председатель комиссии;</w:t>
      </w:r>
    </w:p>
    <w:p w:rsidR="00E214C9" w:rsidRDefault="00E214C9" w:rsidP="00D01489">
      <w:pPr>
        <w:pStyle w:val="ListParagraph"/>
        <w:numPr>
          <w:ilvl w:val="0"/>
          <w:numId w:val="2"/>
        </w:numPr>
        <w:rPr>
          <w:rFonts w:ascii="Times New Roman" w:hAnsi="Times New Roman"/>
          <w:sz w:val="24"/>
          <w:szCs w:val="24"/>
        </w:rPr>
      </w:pPr>
      <w:r>
        <w:rPr>
          <w:rFonts w:ascii="Times New Roman" w:hAnsi="Times New Roman"/>
          <w:sz w:val="24"/>
          <w:szCs w:val="24"/>
        </w:rPr>
        <w:t>Коновалова Н.А.- специалист  1 категории, заместитель председателя комиссии;</w:t>
      </w:r>
    </w:p>
    <w:p w:rsidR="00E214C9" w:rsidRDefault="00E214C9" w:rsidP="00D01489">
      <w:pPr>
        <w:pStyle w:val="ListParagraph"/>
        <w:numPr>
          <w:ilvl w:val="0"/>
          <w:numId w:val="2"/>
        </w:numPr>
        <w:rPr>
          <w:rFonts w:ascii="Times New Roman" w:hAnsi="Times New Roman"/>
          <w:sz w:val="24"/>
          <w:szCs w:val="24"/>
        </w:rPr>
      </w:pPr>
      <w:r>
        <w:rPr>
          <w:rFonts w:ascii="Times New Roman" w:hAnsi="Times New Roman"/>
          <w:sz w:val="24"/>
          <w:szCs w:val="24"/>
        </w:rPr>
        <w:t>Опшитош Т.Г.-бухгалтер по ЖКХ, член;</w:t>
      </w:r>
    </w:p>
    <w:p w:rsidR="00E214C9" w:rsidRDefault="00E214C9" w:rsidP="00D01489">
      <w:pPr>
        <w:pStyle w:val="ListParagraph"/>
        <w:numPr>
          <w:ilvl w:val="0"/>
          <w:numId w:val="2"/>
        </w:numPr>
        <w:rPr>
          <w:rFonts w:ascii="Times New Roman" w:hAnsi="Times New Roman"/>
          <w:sz w:val="24"/>
          <w:szCs w:val="24"/>
        </w:rPr>
      </w:pPr>
      <w:r>
        <w:rPr>
          <w:rFonts w:ascii="Times New Roman" w:hAnsi="Times New Roman"/>
          <w:sz w:val="24"/>
          <w:szCs w:val="24"/>
        </w:rPr>
        <w:t>Новосельцева Е.Н. – директор МКУК «Новосельцевский  сельский Дом культуры»,член;</w:t>
      </w:r>
    </w:p>
    <w:p w:rsidR="00E214C9" w:rsidRDefault="00E214C9" w:rsidP="00D01489">
      <w:pPr>
        <w:pStyle w:val="ListParagraph"/>
        <w:numPr>
          <w:ilvl w:val="0"/>
          <w:numId w:val="2"/>
        </w:numPr>
        <w:spacing w:after="0"/>
        <w:rPr>
          <w:rFonts w:ascii="Times New Roman" w:hAnsi="Times New Roman"/>
          <w:sz w:val="24"/>
          <w:szCs w:val="24"/>
        </w:rPr>
      </w:pPr>
      <w:r>
        <w:rPr>
          <w:rFonts w:ascii="Times New Roman" w:hAnsi="Times New Roman"/>
          <w:sz w:val="24"/>
          <w:szCs w:val="24"/>
        </w:rPr>
        <w:t>Легута Н.В.  – управляющий делами, секретарь комиссии.</w:t>
      </w:r>
    </w:p>
    <w:p w:rsidR="00E214C9" w:rsidRPr="009E1185" w:rsidRDefault="00E214C9" w:rsidP="00D01489">
      <w:pPr>
        <w:ind w:left="1380"/>
        <w:rPr>
          <w:rFonts w:ascii="Times New Roman" w:hAnsi="Times New Roman"/>
          <w:sz w:val="24"/>
          <w:szCs w:val="24"/>
        </w:rPr>
      </w:pPr>
    </w:p>
    <w:p w:rsidR="00E214C9" w:rsidRDefault="00E214C9" w:rsidP="00D01489">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Утвердить Положение о Единой  комиссии по осуществлению закупок путем проведения конкурсов, аукционов, запросов котировок, запросов предложений для определения поставщиков (подрядчиков, исполнителей) в целях заключения </w:t>
      </w:r>
    </w:p>
    <w:p w:rsidR="00E214C9" w:rsidRDefault="00E214C9" w:rsidP="00D01489">
      <w:pPr>
        <w:pStyle w:val="ListParagraph"/>
        <w:spacing w:after="0"/>
        <w:ind w:left="1020"/>
        <w:rPr>
          <w:rFonts w:ascii="Times New Roman" w:hAnsi="Times New Roman"/>
          <w:sz w:val="24"/>
          <w:szCs w:val="24"/>
        </w:rPr>
      </w:pPr>
      <w:r>
        <w:rPr>
          <w:rFonts w:ascii="Times New Roman" w:hAnsi="Times New Roman"/>
          <w:sz w:val="24"/>
          <w:szCs w:val="24"/>
        </w:rPr>
        <w:t xml:space="preserve">с ними муниципальных контрактов на поставки товаров (выполнение работ, оказание услуг) для обеспечения муниципальных нужд муниципального образования «Новосельцевское сельское поселение» </w:t>
      </w:r>
    </w:p>
    <w:p w:rsidR="00E214C9" w:rsidRPr="00E22293" w:rsidRDefault="00E214C9" w:rsidP="00D01489">
      <w:pPr>
        <w:spacing w:after="0"/>
        <w:ind w:left="660"/>
        <w:rPr>
          <w:rFonts w:ascii="Times New Roman" w:hAnsi="Times New Roman"/>
          <w:sz w:val="24"/>
          <w:szCs w:val="24"/>
        </w:rPr>
      </w:pPr>
    </w:p>
    <w:p w:rsidR="00E214C9" w:rsidRPr="00E22293" w:rsidRDefault="00E214C9" w:rsidP="00D01489">
      <w:pPr>
        <w:spacing w:after="0"/>
        <w:ind w:left="660"/>
        <w:rPr>
          <w:rFonts w:ascii="Times New Roman" w:hAnsi="Times New Roman"/>
          <w:sz w:val="24"/>
          <w:szCs w:val="24"/>
        </w:rPr>
      </w:pPr>
    </w:p>
    <w:p w:rsidR="00E214C9" w:rsidRPr="00E22293" w:rsidRDefault="00E214C9" w:rsidP="00D01489">
      <w:pPr>
        <w:spacing w:after="0"/>
        <w:ind w:left="660"/>
        <w:rPr>
          <w:rFonts w:ascii="Times New Roman" w:hAnsi="Times New Roman"/>
          <w:sz w:val="24"/>
          <w:szCs w:val="24"/>
        </w:rPr>
      </w:pPr>
    </w:p>
    <w:p w:rsidR="00E214C9" w:rsidRPr="009E1185" w:rsidRDefault="00E214C9" w:rsidP="00D01489">
      <w:pPr>
        <w:spacing w:after="0"/>
        <w:ind w:left="660"/>
        <w:rPr>
          <w:rFonts w:ascii="Times New Roman" w:hAnsi="Times New Roman"/>
          <w:sz w:val="24"/>
          <w:szCs w:val="24"/>
        </w:rPr>
      </w:pPr>
    </w:p>
    <w:p w:rsidR="00E214C9" w:rsidRPr="009E1185" w:rsidRDefault="00E214C9" w:rsidP="00D01489">
      <w:pPr>
        <w:spacing w:after="0"/>
        <w:ind w:left="660"/>
        <w:rPr>
          <w:rFonts w:ascii="Times New Roman" w:hAnsi="Times New Roman"/>
          <w:sz w:val="24"/>
          <w:szCs w:val="24"/>
        </w:rPr>
      </w:pPr>
    </w:p>
    <w:p w:rsidR="00E214C9" w:rsidRPr="009E1185" w:rsidRDefault="00E214C9" w:rsidP="00D01489">
      <w:pPr>
        <w:spacing w:after="0"/>
        <w:ind w:left="660"/>
        <w:rPr>
          <w:rFonts w:ascii="Times New Roman" w:hAnsi="Times New Roman"/>
          <w:sz w:val="24"/>
          <w:szCs w:val="24"/>
        </w:rPr>
      </w:pPr>
    </w:p>
    <w:p w:rsidR="00E214C9" w:rsidRDefault="00E214C9" w:rsidP="00D01489">
      <w:pPr>
        <w:pStyle w:val="ListParagraph"/>
        <w:numPr>
          <w:ilvl w:val="0"/>
          <w:numId w:val="1"/>
        </w:numPr>
        <w:spacing w:after="0"/>
        <w:rPr>
          <w:rFonts w:ascii="Times New Roman" w:hAnsi="Times New Roman"/>
          <w:sz w:val="24"/>
          <w:szCs w:val="24"/>
        </w:rPr>
      </w:pPr>
      <w:r>
        <w:rPr>
          <w:rFonts w:ascii="Times New Roman" w:hAnsi="Times New Roman"/>
          <w:sz w:val="24"/>
          <w:szCs w:val="24"/>
        </w:rPr>
        <w:t>Задачи и функции председателя, заместителя председателя, членов и секретаря единой комиссии  определить в соответствии  с Положением  о Единой комиссии по осуществлению закупок.</w:t>
      </w:r>
    </w:p>
    <w:p w:rsidR="00E214C9" w:rsidRPr="00C255DD" w:rsidRDefault="00E214C9" w:rsidP="00C255DD">
      <w:pPr>
        <w:pStyle w:val="ListParagraph"/>
        <w:numPr>
          <w:ilvl w:val="0"/>
          <w:numId w:val="1"/>
        </w:numPr>
        <w:spacing w:after="0"/>
        <w:rPr>
          <w:rFonts w:ascii="Times New Roman" w:hAnsi="Times New Roman"/>
          <w:sz w:val="24"/>
          <w:szCs w:val="24"/>
        </w:rPr>
      </w:pPr>
      <w:r>
        <w:rPr>
          <w:rFonts w:ascii="Times New Roman" w:hAnsi="Times New Roman"/>
          <w:sz w:val="24"/>
          <w:szCs w:val="24"/>
        </w:rPr>
        <w:t>Постановление № 33 от 10.07.2014г. «</w:t>
      </w:r>
      <w:r w:rsidRPr="00C255DD">
        <w:rPr>
          <w:rFonts w:ascii="Times New Roman" w:hAnsi="Times New Roman"/>
          <w:sz w:val="24"/>
          <w:szCs w:val="24"/>
        </w:rPr>
        <w:t>О создании Единой комиссии по</w:t>
      </w:r>
    </w:p>
    <w:p w:rsidR="00E214C9" w:rsidRDefault="00E214C9" w:rsidP="00C255DD">
      <w:pPr>
        <w:pStyle w:val="ListParagraph"/>
        <w:spacing w:after="0"/>
        <w:ind w:left="660"/>
        <w:rPr>
          <w:rFonts w:ascii="Times New Roman" w:hAnsi="Times New Roman"/>
          <w:sz w:val="24"/>
          <w:szCs w:val="24"/>
        </w:rPr>
      </w:pPr>
      <w:r w:rsidRPr="00C255DD">
        <w:rPr>
          <w:rFonts w:ascii="Times New Roman" w:hAnsi="Times New Roman"/>
          <w:sz w:val="24"/>
          <w:szCs w:val="24"/>
        </w:rPr>
        <w:t>осущес</w:t>
      </w:r>
      <w:r>
        <w:rPr>
          <w:rFonts w:ascii="Times New Roman" w:hAnsi="Times New Roman"/>
          <w:sz w:val="24"/>
          <w:szCs w:val="24"/>
        </w:rPr>
        <w:t xml:space="preserve">твлению закупок для обеспечения </w:t>
      </w:r>
      <w:r w:rsidRPr="00C255DD">
        <w:rPr>
          <w:rFonts w:ascii="Times New Roman" w:hAnsi="Times New Roman"/>
          <w:sz w:val="24"/>
          <w:szCs w:val="24"/>
        </w:rPr>
        <w:t xml:space="preserve">муниципальных нужд  </w:t>
      </w:r>
    </w:p>
    <w:p w:rsidR="00E214C9" w:rsidRDefault="00E214C9" w:rsidP="00C255DD">
      <w:pPr>
        <w:tabs>
          <w:tab w:val="left" w:pos="975"/>
        </w:tabs>
        <w:spacing w:after="0"/>
        <w:rPr>
          <w:rFonts w:ascii="Times New Roman" w:hAnsi="Times New Roman"/>
          <w:sz w:val="24"/>
          <w:szCs w:val="24"/>
        </w:rPr>
      </w:pPr>
      <w:r>
        <w:rPr>
          <w:rFonts w:ascii="Times New Roman" w:hAnsi="Times New Roman"/>
          <w:sz w:val="24"/>
          <w:szCs w:val="24"/>
        </w:rPr>
        <w:tab/>
        <w:t xml:space="preserve">муниципального </w:t>
      </w:r>
      <w:r w:rsidRPr="00C255DD">
        <w:rPr>
          <w:rFonts w:ascii="Times New Roman" w:hAnsi="Times New Roman"/>
          <w:sz w:val="24"/>
          <w:szCs w:val="24"/>
        </w:rPr>
        <w:t>образо</w:t>
      </w:r>
      <w:r>
        <w:rPr>
          <w:rFonts w:ascii="Times New Roman" w:hAnsi="Times New Roman"/>
          <w:sz w:val="24"/>
          <w:szCs w:val="24"/>
        </w:rPr>
        <w:t xml:space="preserve">вания «Новосельцевское сельское </w:t>
      </w:r>
      <w:r w:rsidRPr="00C255DD">
        <w:rPr>
          <w:rFonts w:ascii="Times New Roman" w:hAnsi="Times New Roman"/>
          <w:sz w:val="24"/>
          <w:szCs w:val="24"/>
        </w:rPr>
        <w:t>поселение»</w:t>
      </w:r>
      <w:r>
        <w:rPr>
          <w:rFonts w:ascii="Times New Roman" w:hAnsi="Times New Roman"/>
          <w:sz w:val="24"/>
          <w:szCs w:val="24"/>
        </w:rPr>
        <w:t xml:space="preserve"> считать      </w:t>
      </w:r>
    </w:p>
    <w:p w:rsidR="00E214C9" w:rsidRDefault="00E214C9" w:rsidP="00C255DD">
      <w:pPr>
        <w:tabs>
          <w:tab w:val="left" w:pos="975"/>
        </w:tabs>
        <w:spacing w:after="0"/>
        <w:rPr>
          <w:rFonts w:ascii="Times New Roman" w:hAnsi="Times New Roman"/>
          <w:sz w:val="24"/>
          <w:szCs w:val="24"/>
        </w:rPr>
      </w:pPr>
      <w:r>
        <w:rPr>
          <w:rFonts w:ascii="Times New Roman" w:hAnsi="Times New Roman"/>
          <w:sz w:val="24"/>
          <w:szCs w:val="24"/>
        </w:rPr>
        <w:tab/>
        <w:t>утратившим силу</w:t>
      </w:r>
    </w:p>
    <w:p w:rsidR="00E214C9" w:rsidRPr="009E1185" w:rsidRDefault="00E214C9" w:rsidP="00D01489">
      <w:pPr>
        <w:pStyle w:val="ListParagraph"/>
        <w:numPr>
          <w:ilvl w:val="0"/>
          <w:numId w:val="1"/>
        </w:numPr>
        <w:spacing w:after="0"/>
        <w:rPr>
          <w:rFonts w:ascii="Times New Roman" w:hAnsi="Times New Roman"/>
          <w:sz w:val="24"/>
          <w:szCs w:val="24"/>
        </w:rPr>
      </w:pPr>
      <w:r>
        <w:rPr>
          <w:rFonts w:ascii="Times New Roman" w:hAnsi="Times New Roman"/>
          <w:sz w:val="24"/>
          <w:szCs w:val="24"/>
        </w:rPr>
        <w:t>Контроль  за исполнением оставляю за собой.</w:t>
      </w:r>
    </w:p>
    <w:p w:rsidR="00E214C9" w:rsidRDefault="00E214C9" w:rsidP="00D01489">
      <w:pPr>
        <w:ind w:left="660"/>
        <w:rPr>
          <w:rFonts w:ascii="Times New Roman" w:hAnsi="Times New Roman"/>
          <w:sz w:val="24"/>
          <w:szCs w:val="24"/>
        </w:rPr>
      </w:pPr>
      <w:bookmarkStart w:id="0" w:name="_GoBack"/>
      <w:bookmarkEnd w:id="0"/>
    </w:p>
    <w:p w:rsidR="00E214C9" w:rsidRDefault="00E214C9" w:rsidP="00D01489">
      <w:pPr>
        <w:ind w:left="660"/>
        <w:rPr>
          <w:rFonts w:ascii="Times New Roman" w:hAnsi="Times New Roman"/>
          <w:sz w:val="24"/>
          <w:szCs w:val="24"/>
        </w:rPr>
      </w:pPr>
    </w:p>
    <w:p w:rsidR="00E214C9" w:rsidRDefault="00E214C9" w:rsidP="00D01489">
      <w:pPr>
        <w:ind w:left="660"/>
        <w:rPr>
          <w:rFonts w:ascii="Times New Roman" w:hAnsi="Times New Roman"/>
          <w:sz w:val="24"/>
          <w:szCs w:val="24"/>
        </w:rPr>
      </w:pPr>
    </w:p>
    <w:p w:rsidR="00E214C9" w:rsidRDefault="00E214C9" w:rsidP="00D01489">
      <w:pPr>
        <w:ind w:left="660"/>
        <w:rPr>
          <w:rFonts w:ascii="Times New Roman" w:hAnsi="Times New Roman"/>
          <w:sz w:val="24"/>
          <w:szCs w:val="24"/>
        </w:rPr>
      </w:pPr>
      <w:r>
        <w:rPr>
          <w:rFonts w:ascii="Times New Roman" w:hAnsi="Times New Roman"/>
          <w:sz w:val="24"/>
          <w:szCs w:val="24"/>
        </w:rPr>
        <w:t>Глава поселения                                                                        Т.В.Сухушина</w:t>
      </w:r>
    </w:p>
    <w:p w:rsidR="00E214C9" w:rsidRDefault="00E214C9" w:rsidP="00D01489">
      <w:pPr>
        <w:ind w:left="660"/>
        <w:rPr>
          <w:rFonts w:ascii="Times New Roman" w:hAnsi="Times New Roman"/>
          <w:sz w:val="24"/>
          <w:szCs w:val="24"/>
        </w:rPr>
      </w:pPr>
    </w:p>
    <w:p w:rsidR="00E214C9" w:rsidRDefault="00E214C9"/>
    <w:p w:rsidR="00E214C9" w:rsidRDefault="00E214C9"/>
    <w:p w:rsidR="00E214C9" w:rsidRDefault="00E214C9"/>
    <w:p w:rsidR="00E214C9" w:rsidRDefault="00E214C9"/>
    <w:p w:rsidR="00E214C9" w:rsidRDefault="00E214C9"/>
    <w:p w:rsidR="00E214C9" w:rsidRDefault="00E214C9"/>
    <w:p w:rsidR="00E214C9" w:rsidRDefault="00E214C9"/>
    <w:p w:rsidR="00E214C9" w:rsidRDefault="00E214C9"/>
    <w:p w:rsidR="00E214C9" w:rsidRDefault="00E214C9"/>
    <w:p w:rsidR="00E214C9" w:rsidRDefault="00E214C9"/>
    <w:p w:rsidR="00E214C9" w:rsidRDefault="00E214C9"/>
    <w:p w:rsidR="00E214C9" w:rsidRDefault="00E214C9"/>
    <w:p w:rsidR="00E214C9" w:rsidRDefault="00E214C9"/>
    <w:p w:rsidR="00E214C9" w:rsidRPr="001F4CEC" w:rsidRDefault="00E214C9" w:rsidP="003B1FB6">
      <w:pPr>
        <w:autoSpaceDE w:val="0"/>
        <w:autoSpaceDN w:val="0"/>
        <w:adjustRightInd w:val="0"/>
        <w:spacing w:after="0" w:line="240" w:lineRule="auto"/>
        <w:rPr>
          <w:rFonts w:ascii="Times New Roman" w:hAnsi="Times New Roman"/>
          <w:sz w:val="24"/>
          <w:szCs w:val="24"/>
        </w:rPr>
      </w:pPr>
    </w:p>
    <w:p w:rsidR="00E214C9" w:rsidRPr="001F4CEC" w:rsidRDefault="00E214C9" w:rsidP="0085720E">
      <w:pPr>
        <w:autoSpaceDE w:val="0"/>
        <w:autoSpaceDN w:val="0"/>
        <w:adjustRightInd w:val="0"/>
        <w:spacing w:after="0" w:line="240" w:lineRule="auto"/>
        <w:jc w:val="center"/>
        <w:rPr>
          <w:rFonts w:ascii="Times New Roman" w:hAnsi="Times New Roman"/>
          <w:sz w:val="24"/>
          <w:szCs w:val="24"/>
        </w:rPr>
      </w:pPr>
    </w:p>
    <w:p w:rsidR="00E214C9" w:rsidRPr="001F4CEC" w:rsidRDefault="00E214C9" w:rsidP="0085720E">
      <w:pPr>
        <w:autoSpaceDE w:val="0"/>
        <w:autoSpaceDN w:val="0"/>
        <w:adjustRightInd w:val="0"/>
        <w:spacing w:after="0" w:line="240" w:lineRule="auto"/>
        <w:jc w:val="center"/>
        <w:rPr>
          <w:rFonts w:ascii="Times New Roman" w:hAnsi="Times New Roman"/>
          <w:sz w:val="24"/>
          <w:szCs w:val="24"/>
        </w:rPr>
      </w:pPr>
    </w:p>
    <w:p w:rsidR="00E214C9" w:rsidRPr="001F4CEC" w:rsidRDefault="00E214C9" w:rsidP="0085720E">
      <w:pPr>
        <w:autoSpaceDE w:val="0"/>
        <w:autoSpaceDN w:val="0"/>
        <w:adjustRightInd w:val="0"/>
        <w:spacing w:after="0" w:line="240" w:lineRule="auto"/>
        <w:jc w:val="center"/>
        <w:rPr>
          <w:rFonts w:ascii="Times New Roman" w:hAnsi="Times New Roman"/>
          <w:sz w:val="24"/>
          <w:szCs w:val="24"/>
        </w:rPr>
      </w:pPr>
      <w:r w:rsidRPr="001F4CEC">
        <w:rPr>
          <w:rFonts w:ascii="Times New Roman" w:hAnsi="Times New Roman"/>
          <w:sz w:val="24"/>
          <w:szCs w:val="24"/>
        </w:rPr>
        <w:t>Положение о Единой комиссии</w:t>
      </w:r>
      <w:r>
        <w:rPr>
          <w:rFonts w:ascii="Times New Roman" w:hAnsi="Times New Roman"/>
          <w:sz w:val="24"/>
          <w:szCs w:val="24"/>
        </w:rPr>
        <w:t xml:space="preserve"> по осуществлению закупок путем проведения конкурсов, аукционов, запросов котировок, запросов предложений для </w:t>
      </w:r>
      <w:r w:rsidRPr="001F4CEC">
        <w:rPr>
          <w:rFonts w:ascii="Times New Roman" w:hAnsi="Times New Roman"/>
          <w:sz w:val="24"/>
          <w:szCs w:val="24"/>
        </w:rPr>
        <w:t xml:space="preserve"> определени</w:t>
      </w:r>
      <w:r>
        <w:rPr>
          <w:rFonts w:ascii="Times New Roman" w:hAnsi="Times New Roman"/>
          <w:sz w:val="24"/>
          <w:szCs w:val="24"/>
        </w:rPr>
        <w:t>я</w:t>
      </w:r>
      <w:r w:rsidRPr="001F4CEC">
        <w:rPr>
          <w:rFonts w:ascii="Times New Roman" w:hAnsi="Times New Roman"/>
          <w:sz w:val="24"/>
          <w:szCs w:val="24"/>
        </w:rPr>
        <w:t xml:space="preserve"> поставщиков (подрядчиков, исполнителей)</w:t>
      </w:r>
      <w:r>
        <w:rPr>
          <w:rFonts w:ascii="Times New Roman" w:hAnsi="Times New Roman"/>
          <w:sz w:val="24"/>
          <w:szCs w:val="24"/>
        </w:rPr>
        <w:t xml:space="preserve"> в целях заключения с ними муниципальных контрактов на поставки товаров (выполнение работ, оказание услуг) для обеспечения муниципальных нужд муниципального образования «Новосельцевское сельское поселение»</w:t>
      </w:r>
    </w:p>
    <w:p w:rsidR="00E214C9" w:rsidRPr="001F4CEC" w:rsidRDefault="00E214C9" w:rsidP="0085720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(утверждено Постановлением</w:t>
      </w:r>
      <w:r w:rsidRPr="001F4CEC">
        <w:rPr>
          <w:rFonts w:ascii="Times New Roman" w:hAnsi="Times New Roman"/>
          <w:sz w:val="24"/>
          <w:szCs w:val="24"/>
        </w:rPr>
        <w:t xml:space="preserve"> о</w:t>
      </w:r>
      <w:r>
        <w:rPr>
          <w:rFonts w:ascii="Times New Roman" w:hAnsi="Times New Roman"/>
          <w:sz w:val="24"/>
          <w:szCs w:val="24"/>
        </w:rPr>
        <w:t>т 10.07.2014  №33</w:t>
      </w:r>
      <w:r w:rsidRPr="001F4CEC">
        <w:rPr>
          <w:rFonts w:ascii="Times New Roman" w:hAnsi="Times New Roman"/>
          <w:sz w:val="24"/>
          <w:szCs w:val="24"/>
        </w:rPr>
        <w:t>)</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p>
    <w:p w:rsidR="00E214C9" w:rsidRPr="001F4CEC" w:rsidRDefault="00E214C9" w:rsidP="0085720E">
      <w:pPr>
        <w:autoSpaceDE w:val="0"/>
        <w:autoSpaceDN w:val="0"/>
        <w:adjustRightInd w:val="0"/>
        <w:spacing w:after="0" w:line="240" w:lineRule="auto"/>
        <w:jc w:val="center"/>
        <w:outlineLvl w:val="0"/>
        <w:rPr>
          <w:rFonts w:ascii="Times New Roman" w:hAnsi="Times New Roman"/>
          <w:sz w:val="24"/>
          <w:szCs w:val="24"/>
        </w:rPr>
      </w:pPr>
      <w:r w:rsidRPr="001F4CEC">
        <w:rPr>
          <w:rFonts w:ascii="Times New Roman" w:hAnsi="Times New Roman"/>
          <w:sz w:val="24"/>
          <w:szCs w:val="24"/>
        </w:rPr>
        <w:t>1. Общие положения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1.1. Настоящее Положение определяет цели, задачи, функции, полномочия и порядок деятельности Единой комиссии </w:t>
      </w:r>
      <w:r>
        <w:rPr>
          <w:rFonts w:ascii="Times New Roman" w:hAnsi="Times New Roman"/>
          <w:sz w:val="24"/>
          <w:szCs w:val="24"/>
        </w:rPr>
        <w:t xml:space="preserve">по осуществлению закупок путем проведения конкурсов, аукционов, запросов котировок, запросов предложений для </w:t>
      </w:r>
      <w:r w:rsidRPr="001F4CEC">
        <w:rPr>
          <w:rFonts w:ascii="Times New Roman" w:hAnsi="Times New Roman"/>
          <w:sz w:val="24"/>
          <w:szCs w:val="24"/>
        </w:rPr>
        <w:t xml:space="preserve"> определени</w:t>
      </w:r>
      <w:r>
        <w:rPr>
          <w:rFonts w:ascii="Times New Roman" w:hAnsi="Times New Roman"/>
          <w:sz w:val="24"/>
          <w:szCs w:val="24"/>
        </w:rPr>
        <w:t>я</w:t>
      </w:r>
      <w:r w:rsidRPr="001F4CEC">
        <w:rPr>
          <w:rFonts w:ascii="Times New Roman" w:hAnsi="Times New Roman"/>
          <w:sz w:val="24"/>
          <w:szCs w:val="24"/>
        </w:rPr>
        <w:t xml:space="preserve"> поставщиков (подрядчиков, исполнителей)</w:t>
      </w:r>
      <w:r>
        <w:rPr>
          <w:rFonts w:ascii="Times New Roman" w:hAnsi="Times New Roman"/>
          <w:sz w:val="24"/>
          <w:szCs w:val="24"/>
        </w:rPr>
        <w:t xml:space="preserve"> в целях заключения с ними муниципальных контрактов на поставки товаров (выполнение работ, оказание услуг) для обеспечения муниципальных нужд муниципального образования «Новосельцевское сельское поселение»</w:t>
      </w:r>
      <w:r w:rsidRPr="001F4CEC">
        <w:rPr>
          <w:rFonts w:ascii="Times New Roman" w:hAnsi="Times New Roman"/>
          <w:sz w:val="24"/>
          <w:szCs w:val="24"/>
        </w:rPr>
        <w:t xml:space="preserve"> (далее - Единая комиссия).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1.2. Основные понятия: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 определение поставщика (подрядчика, исполнителя) - совокупность действий, которые осуществляются заказчиком в порядке, установленном Федеральным </w:t>
      </w:r>
      <w:r w:rsidRPr="001F4CEC">
        <w:rPr>
          <w:rFonts w:ascii="Times New Roman" w:hAnsi="Times New Roman"/>
          <w:color w:val="0000FF"/>
          <w:sz w:val="24"/>
          <w:szCs w:val="24"/>
        </w:rPr>
        <w:t>законом</w:t>
      </w:r>
      <w:r w:rsidRPr="001F4CEC">
        <w:rPr>
          <w:rFonts w:ascii="Times New Roman" w:hAnsi="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1.3. Процедуры по определению поставщиков (подрядчиков, исполнителей) проводятся самим заказчиком.</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1.6. При отсутствии председателя Единой комиссии его обязанности исполняет заместитель председателя.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p>
    <w:p w:rsidR="00E214C9" w:rsidRPr="001F4CEC" w:rsidRDefault="00E214C9" w:rsidP="0085720E">
      <w:pPr>
        <w:autoSpaceDE w:val="0"/>
        <w:autoSpaceDN w:val="0"/>
        <w:adjustRightInd w:val="0"/>
        <w:spacing w:after="0" w:line="240" w:lineRule="auto"/>
        <w:jc w:val="center"/>
        <w:outlineLvl w:val="0"/>
        <w:rPr>
          <w:rFonts w:ascii="Times New Roman" w:hAnsi="Times New Roman"/>
          <w:sz w:val="24"/>
          <w:szCs w:val="24"/>
        </w:rPr>
      </w:pPr>
      <w:r w:rsidRPr="001F4CEC">
        <w:rPr>
          <w:rFonts w:ascii="Times New Roman" w:hAnsi="Times New Roman"/>
          <w:sz w:val="24"/>
          <w:szCs w:val="24"/>
        </w:rPr>
        <w:t>2. Правовое регулирование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Единая комиссия в процессе своей деятельности руководствуется Бюджетным </w:t>
      </w:r>
      <w:r w:rsidRPr="001F4CEC">
        <w:rPr>
          <w:rFonts w:ascii="Times New Roman" w:hAnsi="Times New Roman"/>
          <w:color w:val="0000FF"/>
          <w:sz w:val="24"/>
          <w:szCs w:val="24"/>
        </w:rPr>
        <w:t>кодексом</w:t>
      </w:r>
      <w:r w:rsidRPr="001F4CEC">
        <w:rPr>
          <w:rFonts w:ascii="Times New Roman" w:hAnsi="Times New Roman"/>
          <w:sz w:val="24"/>
          <w:szCs w:val="24"/>
        </w:rPr>
        <w:t xml:space="preserve"> Российской Федерации, Гражданским </w:t>
      </w:r>
      <w:r w:rsidRPr="001F4CEC">
        <w:rPr>
          <w:rFonts w:ascii="Times New Roman" w:hAnsi="Times New Roman"/>
          <w:color w:val="0000FF"/>
          <w:sz w:val="24"/>
          <w:szCs w:val="24"/>
        </w:rPr>
        <w:t>кодексом</w:t>
      </w:r>
      <w:r w:rsidRPr="001F4CEC">
        <w:rPr>
          <w:rFonts w:ascii="Times New Roman" w:hAnsi="Times New Roman"/>
          <w:sz w:val="24"/>
          <w:szCs w:val="24"/>
        </w:rPr>
        <w:t xml:space="preserve"> Российской Федерации, </w:t>
      </w:r>
      <w:r w:rsidRPr="001F4CEC">
        <w:rPr>
          <w:rFonts w:ascii="Times New Roman" w:hAnsi="Times New Roman"/>
          <w:color w:val="0000FF"/>
          <w:sz w:val="24"/>
          <w:szCs w:val="24"/>
        </w:rPr>
        <w:t>Законом</w:t>
      </w:r>
      <w:r w:rsidRPr="001F4CEC">
        <w:rPr>
          <w:rFonts w:ascii="Times New Roman" w:hAnsi="Times New Roman"/>
          <w:sz w:val="24"/>
          <w:szCs w:val="24"/>
        </w:rPr>
        <w:t xml:space="preserve"> о контрактной системе, Федеральным </w:t>
      </w:r>
      <w:r w:rsidRPr="001F4CEC">
        <w:rPr>
          <w:rFonts w:ascii="Times New Roman" w:hAnsi="Times New Roman"/>
          <w:color w:val="0000FF"/>
          <w:sz w:val="24"/>
          <w:szCs w:val="24"/>
        </w:rPr>
        <w:t>законом</w:t>
      </w:r>
      <w:r w:rsidRPr="001F4CEC">
        <w:rPr>
          <w:rFonts w:ascii="Times New Roman" w:hAnsi="Times New Roman"/>
          <w:sz w:val="24"/>
          <w:szCs w:val="24"/>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p>
    <w:p w:rsidR="00E214C9" w:rsidRPr="001F4CEC" w:rsidRDefault="00E214C9" w:rsidP="0085720E">
      <w:pPr>
        <w:autoSpaceDE w:val="0"/>
        <w:autoSpaceDN w:val="0"/>
        <w:adjustRightInd w:val="0"/>
        <w:spacing w:after="0" w:line="240" w:lineRule="auto"/>
        <w:jc w:val="center"/>
        <w:outlineLvl w:val="0"/>
        <w:rPr>
          <w:rFonts w:ascii="Times New Roman" w:hAnsi="Times New Roman"/>
          <w:sz w:val="24"/>
          <w:szCs w:val="24"/>
        </w:rPr>
      </w:pPr>
      <w:r w:rsidRPr="001F4CEC">
        <w:rPr>
          <w:rFonts w:ascii="Times New Roman" w:hAnsi="Times New Roman"/>
          <w:sz w:val="24"/>
          <w:szCs w:val="24"/>
        </w:rPr>
        <w:t>3. Цели создания и принципы работы Единой комиссии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3.2. В своей деятельности Единая комиссия руководствуется следующими принципами.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3.2.1. Эффективность и экономичность использования выделенных средств бюджета и внебюджетных источников финансирования.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3.2.2. Публичность, гласность, открытость и прозрачность процедуры определения поставщиков (подрядчиков, исполнителей).</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3.2.4. Устранение возможностей злоупотребления и коррупции при определении поставщиков (подрядчиков, исполнителей).</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p>
    <w:p w:rsidR="00E214C9" w:rsidRPr="001F4CEC" w:rsidRDefault="00E214C9" w:rsidP="0085720E">
      <w:pPr>
        <w:autoSpaceDE w:val="0"/>
        <w:autoSpaceDN w:val="0"/>
        <w:adjustRightInd w:val="0"/>
        <w:spacing w:after="0" w:line="240" w:lineRule="auto"/>
        <w:jc w:val="center"/>
        <w:outlineLvl w:val="0"/>
        <w:rPr>
          <w:rFonts w:ascii="Times New Roman" w:hAnsi="Times New Roman"/>
          <w:sz w:val="24"/>
          <w:szCs w:val="24"/>
        </w:rPr>
      </w:pPr>
      <w:r w:rsidRPr="001F4CEC">
        <w:rPr>
          <w:rFonts w:ascii="Times New Roman" w:hAnsi="Times New Roman"/>
          <w:sz w:val="24"/>
          <w:szCs w:val="24"/>
        </w:rPr>
        <w:t>4. Функции Единой комиссии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bookmarkStart w:id="1" w:name="Par52"/>
      <w:bookmarkEnd w:id="1"/>
      <w:r w:rsidRPr="001F4CEC">
        <w:rPr>
          <w:rFonts w:ascii="Times New Roman" w:hAnsi="Times New Roman"/>
          <w:sz w:val="24"/>
          <w:szCs w:val="24"/>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4.1.5. В обязанности Единой комиссии входит рассмотрение и оценка конкурсных заявок.</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bookmarkStart w:id="2" w:name="Par64"/>
      <w:bookmarkEnd w:id="2"/>
      <w:r w:rsidRPr="001F4CEC">
        <w:rPr>
          <w:rFonts w:ascii="Times New Roman" w:hAnsi="Times New Roman"/>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место, дата, время проведения рассмотрения и оценки таких заявок;</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информация об участниках конкурса, заявки на участие в конкурсе которых были рассмотрены;</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r w:rsidRPr="001F4CEC">
        <w:rPr>
          <w:rFonts w:ascii="Times New Roman" w:hAnsi="Times New Roman"/>
          <w:color w:val="0000FF"/>
          <w:sz w:val="24"/>
          <w:szCs w:val="24"/>
        </w:rPr>
        <w:t>Закона</w:t>
      </w:r>
      <w:r w:rsidRPr="001F4CEC">
        <w:rPr>
          <w:rFonts w:ascii="Times New Roman" w:hAnsi="Times New Roman"/>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решение каждого члена комиссии об отклонении заявок на участие в конкурсе;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порядок оценки заявок на участие в конкурсе;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присвоенные заявкам на участие в конкурсе значения по каждому из предусмотренных критериев оценки заявок на участие в конкурсе;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bookmarkStart w:id="3" w:name="Par73"/>
      <w:bookmarkEnd w:id="3"/>
      <w:r w:rsidRPr="001F4CEC">
        <w:rPr>
          <w:rFonts w:ascii="Times New Roman" w:hAnsi="Times New Roman"/>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место, дата, время проведения рассмотрения такой заявки;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 решение каждого члена комиссии о соответствии такой заявки требованиям </w:t>
      </w:r>
      <w:r w:rsidRPr="001F4CEC">
        <w:rPr>
          <w:rFonts w:ascii="Times New Roman" w:hAnsi="Times New Roman"/>
          <w:color w:val="0000FF"/>
          <w:sz w:val="24"/>
          <w:szCs w:val="24"/>
        </w:rPr>
        <w:t>Закона</w:t>
      </w:r>
      <w:r w:rsidRPr="001F4CEC">
        <w:rPr>
          <w:rFonts w:ascii="Times New Roman" w:hAnsi="Times New Roman"/>
          <w:sz w:val="24"/>
          <w:szCs w:val="24"/>
        </w:rPr>
        <w:t xml:space="preserve"> о контрактной системе и конкурсной документации;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4.1.11. Протоколы, указанные в </w:t>
      </w:r>
      <w:r w:rsidRPr="001F4CEC">
        <w:rPr>
          <w:rFonts w:ascii="Times New Roman" w:hAnsi="Times New Roman"/>
          <w:color w:val="0000FF"/>
          <w:sz w:val="24"/>
          <w:szCs w:val="24"/>
        </w:rPr>
        <w:t>п. п. 4.1.9</w:t>
      </w:r>
      <w:r w:rsidRPr="001F4CEC">
        <w:rPr>
          <w:rFonts w:ascii="Times New Roman" w:hAnsi="Times New Roman"/>
          <w:sz w:val="24"/>
          <w:szCs w:val="24"/>
        </w:rPr>
        <w:t xml:space="preserve"> и </w:t>
      </w:r>
      <w:r w:rsidRPr="001F4CEC">
        <w:rPr>
          <w:rFonts w:ascii="Times New Roman" w:hAnsi="Times New Roman"/>
          <w:color w:val="0000FF"/>
          <w:sz w:val="24"/>
          <w:szCs w:val="24"/>
        </w:rPr>
        <w:t>4.1.10</w:t>
      </w:r>
      <w:r w:rsidRPr="001F4CEC">
        <w:rPr>
          <w:rFonts w:ascii="Times New Roman" w:hAnsi="Times New Roman"/>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r w:rsidRPr="001F4CEC">
        <w:rPr>
          <w:rFonts w:ascii="Times New Roman" w:hAnsi="Times New Roman"/>
          <w:color w:val="0000FF"/>
          <w:sz w:val="24"/>
          <w:szCs w:val="24"/>
        </w:rPr>
        <w:t>Закона</w:t>
      </w:r>
      <w:r w:rsidRPr="001F4CEC">
        <w:rPr>
          <w:rFonts w:ascii="Times New Roman" w:hAnsi="Times New Roman"/>
          <w:sz w:val="24"/>
          <w:szCs w:val="24"/>
        </w:rPr>
        <w:t xml:space="preserve"> о контрактной системе.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4.2. Особенности проведения конкурса с ограниченным участием.</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4.2.1. При проведении конкурса с ограниченным участием применяются положения Закона о контрактной системе о проведении открытого конкурса, </w:t>
      </w:r>
      <w:r w:rsidRPr="001F4CEC">
        <w:rPr>
          <w:rFonts w:ascii="Times New Roman" w:hAnsi="Times New Roman"/>
          <w:color w:val="0000FF"/>
          <w:sz w:val="24"/>
          <w:szCs w:val="24"/>
        </w:rPr>
        <w:t>п. 4.1</w:t>
      </w:r>
      <w:r w:rsidRPr="001F4CEC">
        <w:rPr>
          <w:rFonts w:ascii="Times New Roman" w:hAnsi="Times New Roman"/>
          <w:sz w:val="24"/>
          <w:szCs w:val="24"/>
        </w:rPr>
        <w:t xml:space="preserve"> настоящего Положения с учетом особенностей, определенных </w:t>
      </w:r>
      <w:r w:rsidRPr="001F4CEC">
        <w:rPr>
          <w:rFonts w:ascii="Times New Roman" w:hAnsi="Times New Roman"/>
          <w:color w:val="0000FF"/>
          <w:sz w:val="24"/>
          <w:szCs w:val="24"/>
        </w:rPr>
        <w:t>ст. 56</w:t>
      </w:r>
      <w:r w:rsidRPr="001F4CEC">
        <w:rPr>
          <w:rFonts w:ascii="Times New Roman" w:hAnsi="Times New Roman"/>
          <w:sz w:val="24"/>
          <w:szCs w:val="24"/>
        </w:rPr>
        <w:t xml:space="preserve"> Закона о контрактной системе.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4.3. Особенности проведения двухэтапного конкурса.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r w:rsidRPr="001F4CEC">
        <w:rPr>
          <w:rFonts w:ascii="Times New Roman" w:hAnsi="Times New Roman"/>
          <w:color w:val="0000FF"/>
          <w:sz w:val="24"/>
          <w:szCs w:val="24"/>
        </w:rPr>
        <w:t>ст. 57</w:t>
      </w:r>
      <w:r w:rsidRPr="001F4CEC">
        <w:rPr>
          <w:rFonts w:ascii="Times New Roman" w:hAnsi="Times New Roman"/>
          <w:sz w:val="24"/>
          <w:szCs w:val="24"/>
        </w:rPr>
        <w:t xml:space="preserve"> Закона о контрактной системе.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r w:rsidRPr="001F4CEC">
        <w:rPr>
          <w:rFonts w:ascii="Times New Roman" w:hAnsi="Times New Roman"/>
          <w:color w:val="0000FF"/>
          <w:sz w:val="24"/>
          <w:szCs w:val="24"/>
        </w:rPr>
        <w:t>Закона</w:t>
      </w:r>
      <w:r w:rsidRPr="001F4CEC">
        <w:rPr>
          <w:rFonts w:ascii="Times New Roman" w:hAnsi="Times New Roman"/>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r w:rsidRPr="001F4CEC">
        <w:rPr>
          <w:rFonts w:ascii="Times New Roman" w:hAnsi="Times New Roman"/>
          <w:color w:val="0000FF"/>
          <w:sz w:val="24"/>
          <w:szCs w:val="24"/>
        </w:rPr>
        <w:t>Закона</w:t>
      </w:r>
      <w:r w:rsidRPr="001F4CEC">
        <w:rPr>
          <w:rFonts w:ascii="Times New Roman" w:hAnsi="Times New Roman"/>
          <w:sz w:val="24"/>
          <w:szCs w:val="24"/>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r w:rsidRPr="001F4CEC">
        <w:rPr>
          <w:rFonts w:ascii="Times New Roman" w:hAnsi="Times New Roman"/>
          <w:color w:val="0000FF"/>
          <w:sz w:val="24"/>
          <w:szCs w:val="24"/>
        </w:rPr>
        <w:t>Закону</w:t>
      </w:r>
      <w:r w:rsidRPr="001F4CEC">
        <w:rPr>
          <w:rFonts w:ascii="Times New Roman" w:hAnsi="Times New Roman"/>
          <w:sz w:val="24"/>
          <w:szCs w:val="24"/>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Участник электронного аукциона не допускается к участию в нем в случае: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 непредоставления информации, предусмотренной </w:t>
      </w:r>
      <w:r w:rsidRPr="001F4CEC">
        <w:rPr>
          <w:rFonts w:ascii="Times New Roman" w:hAnsi="Times New Roman"/>
          <w:color w:val="0000FF"/>
          <w:sz w:val="24"/>
          <w:szCs w:val="24"/>
        </w:rPr>
        <w:t>ч. 3 ст. 66</w:t>
      </w:r>
      <w:r w:rsidRPr="001F4CEC">
        <w:rPr>
          <w:rFonts w:ascii="Times New Roman" w:hAnsi="Times New Roman"/>
          <w:sz w:val="24"/>
          <w:szCs w:val="24"/>
        </w:rPr>
        <w:t xml:space="preserve"> Закона о контрактной системе, или предоставления недостоверной информации;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 несоответствия информации, предусмотренной </w:t>
      </w:r>
      <w:r w:rsidRPr="001F4CEC">
        <w:rPr>
          <w:rFonts w:ascii="Times New Roman" w:hAnsi="Times New Roman"/>
          <w:color w:val="0000FF"/>
          <w:sz w:val="24"/>
          <w:szCs w:val="24"/>
        </w:rPr>
        <w:t>ч. 3 ст. 66</w:t>
      </w:r>
      <w:r w:rsidRPr="001F4CEC">
        <w:rPr>
          <w:rFonts w:ascii="Times New Roman" w:hAnsi="Times New Roman"/>
          <w:sz w:val="24"/>
          <w:szCs w:val="24"/>
        </w:rPr>
        <w:t xml:space="preserve"> Закона о контрактной системе, требованиям документации о таком аукционе.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Отказ в допуске к участию в электронном аукционе по иным основаниям не допускается.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bookmarkStart w:id="4" w:name="Par102"/>
      <w:bookmarkEnd w:id="4"/>
      <w:r w:rsidRPr="001F4CEC">
        <w:rPr>
          <w:rFonts w:ascii="Times New Roman" w:hAnsi="Times New Roman"/>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Указанный протокол должен содержать информацию:</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о порядковых номерах заявок на участие в таком аукционе;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внем, положений заявки на участие в таком аукционе, которые не соответствуют требованиям, установленным документацией о нем;</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r w:rsidRPr="001F4CEC">
        <w:rPr>
          <w:rFonts w:ascii="Times New Roman" w:hAnsi="Times New Roman"/>
          <w:color w:val="0000FF"/>
          <w:sz w:val="24"/>
          <w:szCs w:val="24"/>
        </w:rPr>
        <w:t>п. 4.5.3</w:t>
      </w:r>
      <w:r w:rsidRPr="001F4CEC">
        <w:rPr>
          <w:rFonts w:ascii="Times New Roman" w:hAnsi="Times New Roman"/>
          <w:sz w:val="24"/>
          <w:szCs w:val="24"/>
        </w:rPr>
        <w:t xml:space="preserve"> настоящего Положения, вносится информация о признании такого аукциона несостоявшимся.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r w:rsidRPr="001F4CEC">
        <w:rPr>
          <w:rFonts w:ascii="Times New Roman" w:hAnsi="Times New Roman"/>
          <w:color w:val="0000FF"/>
          <w:sz w:val="24"/>
          <w:szCs w:val="24"/>
        </w:rPr>
        <w:t>ч. 19 ст. 68</w:t>
      </w:r>
      <w:r w:rsidRPr="001F4CEC">
        <w:rPr>
          <w:rFonts w:ascii="Times New Roman" w:hAnsi="Times New Roman"/>
          <w:sz w:val="24"/>
          <w:szCs w:val="24"/>
        </w:rPr>
        <w:t xml:space="preserve"> Закона о контрактной системе, в части соответствия их требованиям, установленным документацией о таком аукционе.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r w:rsidRPr="001F4CEC">
        <w:rPr>
          <w:rFonts w:ascii="Times New Roman" w:hAnsi="Times New Roman"/>
          <w:color w:val="0000FF"/>
          <w:sz w:val="24"/>
          <w:szCs w:val="24"/>
        </w:rPr>
        <w:t>статьей</w:t>
      </w:r>
      <w:r w:rsidRPr="001F4CEC">
        <w:rPr>
          <w:rFonts w:ascii="Times New Roman" w:hAnsi="Times New Roman"/>
          <w:sz w:val="24"/>
          <w:szCs w:val="24"/>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4.5.6. Единая комиссия рассматривает вторые части заявок на участие в электронном аукционе, направленных в соответствии с </w:t>
      </w:r>
      <w:r w:rsidRPr="001F4CEC">
        <w:rPr>
          <w:rFonts w:ascii="Times New Roman" w:hAnsi="Times New Roman"/>
          <w:color w:val="0000FF"/>
          <w:sz w:val="24"/>
          <w:szCs w:val="24"/>
        </w:rPr>
        <w:t>ч. 19 ст. 68</w:t>
      </w:r>
      <w:r w:rsidRPr="001F4CEC">
        <w:rPr>
          <w:rFonts w:ascii="Times New Roman" w:hAnsi="Times New Roman"/>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r w:rsidRPr="001F4CEC">
        <w:rPr>
          <w:rFonts w:ascii="Times New Roman" w:hAnsi="Times New Roman"/>
          <w:color w:val="0000FF"/>
          <w:sz w:val="24"/>
          <w:szCs w:val="24"/>
        </w:rPr>
        <w:t>ч. 18 ст. 68</w:t>
      </w:r>
      <w:r w:rsidRPr="001F4CEC">
        <w:rPr>
          <w:rFonts w:ascii="Times New Roman" w:hAnsi="Times New Roman"/>
          <w:sz w:val="24"/>
          <w:szCs w:val="24"/>
        </w:rPr>
        <w:t xml:space="preserve"> Закона о контрактной системе.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 непредставления документов и информации, которые предусмотрены </w:t>
      </w:r>
      <w:r w:rsidRPr="001F4CEC">
        <w:rPr>
          <w:rFonts w:ascii="Times New Roman" w:hAnsi="Times New Roman"/>
          <w:color w:val="0000FF"/>
          <w:sz w:val="24"/>
          <w:szCs w:val="24"/>
        </w:rPr>
        <w:t>п. п. 1</w:t>
      </w:r>
      <w:r w:rsidRPr="001F4CEC">
        <w:rPr>
          <w:rFonts w:ascii="Times New Roman" w:hAnsi="Times New Roman"/>
          <w:sz w:val="24"/>
          <w:szCs w:val="24"/>
        </w:rPr>
        <w:t xml:space="preserve">, </w:t>
      </w:r>
      <w:hyperlink r:id="rId5" w:history="1">
        <w:r w:rsidRPr="001F4CEC">
          <w:rPr>
            <w:rFonts w:ascii="Times New Roman" w:hAnsi="Times New Roman"/>
            <w:color w:val="0000FF"/>
            <w:sz w:val="24"/>
            <w:szCs w:val="24"/>
          </w:rPr>
          <w:t>3</w:t>
        </w:r>
      </w:hyperlink>
      <w:r w:rsidRPr="001F4CEC">
        <w:rPr>
          <w:rFonts w:ascii="Times New Roman" w:hAnsi="Times New Roman"/>
          <w:sz w:val="24"/>
          <w:szCs w:val="24"/>
        </w:rPr>
        <w:t xml:space="preserve"> - </w:t>
      </w:r>
      <w:hyperlink r:id="rId6" w:history="1">
        <w:r w:rsidRPr="001F4CEC">
          <w:rPr>
            <w:rFonts w:ascii="Times New Roman" w:hAnsi="Times New Roman"/>
            <w:color w:val="0000FF"/>
            <w:sz w:val="24"/>
            <w:szCs w:val="24"/>
          </w:rPr>
          <w:t>5</w:t>
        </w:r>
      </w:hyperlink>
      <w:r w:rsidRPr="001F4CEC">
        <w:rPr>
          <w:rFonts w:ascii="Times New Roman" w:hAnsi="Times New Roman"/>
          <w:sz w:val="24"/>
          <w:szCs w:val="24"/>
        </w:rPr>
        <w:t xml:space="preserve">, </w:t>
      </w:r>
      <w:hyperlink r:id="rId7" w:history="1">
        <w:r w:rsidRPr="001F4CEC">
          <w:rPr>
            <w:rFonts w:ascii="Times New Roman" w:hAnsi="Times New Roman"/>
            <w:color w:val="0000FF"/>
            <w:sz w:val="24"/>
            <w:szCs w:val="24"/>
          </w:rPr>
          <w:t>7</w:t>
        </w:r>
      </w:hyperlink>
      <w:r w:rsidRPr="001F4CEC">
        <w:rPr>
          <w:rFonts w:ascii="Times New Roman" w:hAnsi="Times New Roman"/>
          <w:sz w:val="24"/>
          <w:szCs w:val="24"/>
        </w:rPr>
        <w:t xml:space="preserve"> и </w:t>
      </w:r>
      <w:r w:rsidRPr="001F4CEC">
        <w:rPr>
          <w:rFonts w:ascii="Times New Roman" w:hAnsi="Times New Roman"/>
          <w:color w:val="0000FF"/>
          <w:sz w:val="24"/>
          <w:szCs w:val="24"/>
        </w:rPr>
        <w:t>8 ч. 2 ст. 62</w:t>
      </w:r>
      <w:r w:rsidRPr="001F4CEC">
        <w:rPr>
          <w:rFonts w:ascii="Times New Roman" w:hAnsi="Times New Roman"/>
          <w:sz w:val="24"/>
          <w:szCs w:val="24"/>
        </w:rPr>
        <w:t xml:space="preserve">, </w:t>
      </w:r>
      <w:hyperlink r:id="rId8" w:history="1">
        <w:r w:rsidRPr="001F4CEC">
          <w:rPr>
            <w:rFonts w:ascii="Times New Roman" w:hAnsi="Times New Roman"/>
            <w:color w:val="0000FF"/>
            <w:sz w:val="24"/>
            <w:szCs w:val="24"/>
          </w:rPr>
          <w:t>ч. 3</w:t>
        </w:r>
      </w:hyperlink>
      <w:r w:rsidRPr="001F4CEC">
        <w:rPr>
          <w:rFonts w:ascii="Times New Roman" w:hAnsi="Times New Roman"/>
          <w:sz w:val="24"/>
          <w:szCs w:val="24"/>
        </w:rPr>
        <w:t xml:space="preserve"> и </w:t>
      </w:r>
      <w:r w:rsidRPr="001F4CEC">
        <w:rPr>
          <w:rFonts w:ascii="Times New Roman" w:hAnsi="Times New Roman"/>
          <w:color w:val="0000FF"/>
          <w:sz w:val="24"/>
          <w:szCs w:val="24"/>
        </w:rPr>
        <w:t>5 ст. 66</w:t>
      </w:r>
      <w:r w:rsidRPr="001F4CEC">
        <w:rPr>
          <w:rFonts w:ascii="Times New Roman" w:hAnsi="Times New Roman"/>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втаком аукционе;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 несоответствия участника такого аукциона требованиям, установленным в соответствии со </w:t>
      </w:r>
      <w:hyperlink r:id="rId9" w:history="1">
        <w:r w:rsidRPr="001F4CEC">
          <w:rPr>
            <w:rFonts w:ascii="Times New Roman" w:hAnsi="Times New Roman"/>
            <w:color w:val="0000FF"/>
            <w:sz w:val="24"/>
            <w:szCs w:val="24"/>
          </w:rPr>
          <w:t>ст. 31</w:t>
        </w:r>
      </w:hyperlink>
      <w:r w:rsidRPr="001F4CEC">
        <w:rPr>
          <w:rFonts w:ascii="Times New Roman" w:hAnsi="Times New Roman"/>
          <w:sz w:val="24"/>
          <w:szCs w:val="24"/>
        </w:rPr>
        <w:t xml:space="preserve"> Закона о контрактной системе.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sidRPr="001F4CEC">
        <w:rPr>
          <w:rFonts w:ascii="Times New Roman" w:hAnsi="Times New Roman"/>
          <w:color w:val="0000FF"/>
          <w:sz w:val="24"/>
          <w:szCs w:val="24"/>
        </w:rPr>
        <w:t>ч. 18 ст. 68</w:t>
      </w:r>
      <w:r w:rsidRPr="001F4CEC">
        <w:rPr>
          <w:rFonts w:ascii="Times New Roman" w:hAnsi="Times New Roman"/>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указаниемположений </w:t>
      </w:r>
      <w:r w:rsidRPr="001F4CEC">
        <w:rPr>
          <w:rFonts w:ascii="Times New Roman" w:hAnsi="Times New Roman"/>
          <w:color w:val="0000FF"/>
          <w:sz w:val="24"/>
          <w:szCs w:val="24"/>
        </w:rPr>
        <w:t>Закона</w:t>
      </w:r>
      <w:r w:rsidRPr="001F4CEC">
        <w:rPr>
          <w:rFonts w:ascii="Times New Roman" w:hAnsi="Times New Roman"/>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hyperlink r:id="rId10" w:history="1">
        <w:r w:rsidRPr="001F4CEC">
          <w:rPr>
            <w:rFonts w:ascii="Times New Roman" w:hAnsi="Times New Roman"/>
            <w:color w:val="0000FF"/>
            <w:sz w:val="24"/>
            <w:szCs w:val="24"/>
          </w:rPr>
          <w:t>Закона</w:t>
        </w:r>
      </w:hyperlink>
      <w:r w:rsidRPr="001F4CEC">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Указанный протокол должен содержать следующую информацию:</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r w:rsidRPr="001F4CEC">
        <w:rPr>
          <w:rFonts w:ascii="Times New Roman" w:hAnsi="Times New Roman"/>
          <w:color w:val="0000FF"/>
          <w:sz w:val="24"/>
          <w:szCs w:val="24"/>
        </w:rPr>
        <w:t>Закона</w:t>
      </w:r>
      <w:r w:rsidRPr="001F4CEC">
        <w:rPr>
          <w:rFonts w:ascii="Times New Roman" w:hAnsi="Times New Roman"/>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 решение каждого члена Единой комиссии о соответствии участника такого аукциона и поданной им заявки требованиям </w:t>
      </w:r>
      <w:r w:rsidRPr="001F4CEC">
        <w:rPr>
          <w:rFonts w:ascii="Times New Roman" w:hAnsi="Times New Roman"/>
          <w:color w:val="0000FF"/>
          <w:sz w:val="24"/>
          <w:szCs w:val="24"/>
        </w:rPr>
        <w:t>Закона</w:t>
      </w:r>
      <w:r w:rsidRPr="001F4CEC">
        <w:rPr>
          <w:rFonts w:ascii="Times New Roman" w:hAnsi="Times New Roman"/>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r w:rsidRPr="001F4CEC">
        <w:rPr>
          <w:rFonts w:ascii="Times New Roman" w:hAnsi="Times New Roman"/>
          <w:color w:val="0000FF"/>
          <w:sz w:val="24"/>
          <w:szCs w:val="24"/>
        </w:rPr>
        <w:t>Закона</w:t>
      </w:r>
      <w:r w:rsidRPr="001F4CEC">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Указанный протокол должен содержать следующую информацию:</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 решение о соответствии единственного участника такого аукциона и поданной им заявки на участие в нем требованиям </w:t>
      </w:r>
      <w:r w:rsidRPr="001F4CEC">
        <w:rPr>
          <w:rFonts w:ascii="Times New Roman" w:hAnsi="Times New Roman"/>
          <w:color w:val="0000FF"/>
          <w:sz w:val="24"/>
          <w:szCs w:val="24"/>
        </w:rPr>
        <w:t>Закона</w:t>
      </w:r>
      <w:r w:rsidRPr="001F4CEC">
        <w:rPr>
          <w:rFonts w:ascii="Times New Roman" w:hAnsi="Times New Roman"/>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отаком аукционе, которым не соответствует эта заявка;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11" w:history="1">
        <w:r w:rsidRPr="001F4CEC">
          <w:rPr>
            <w:rFonts w:ascii="Times New Roman" w:hAnsi="Times New Roman"/>
            <w:color w:val="0000FF"/>
            <w:sz w:val="24"/>
            <w:szCs w:val="24"/>
          </w:rPr>
          <w:t>Закона</w:t>
        </w:r>
      </w:hyperlink>
      <w:r w:rsidRPr="001F4CEC">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Указанный протокол должен содержать следующую информацию:</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 решение о соответствии участников такого аукциона и поданных ими заявок на участие в нем требованиям </w:t>
      </w:r>
      <w:hyperlink r:id="rId12" w:history="1">
        <w:r w:rsidRPr="001F4CEC">
          <w:rPr>
            <w:rFonts w:ascii="Times New Roman" w:hAnsi="Times New Roman"/>
            <w:color w:val="0000FF"/>
            <w:sz w:val="24"/>
            <w:szCs w:val="24"/>
          </w:rPr>
          <w:t>Закона</w:t>
        </w:r>
      </w:hyperlink>
      <w:r w:rsidRPr="001F4CEC">
        <w:rPr>
          <w:rFonts w:ascii="Times New Roman" w:hAnsi="Times New Roman"/>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3" w:history="1">
        <w:r w:rsidRPr="001F4CEC">
          <w:rPr>
            <w:rFonts w:ascii="Times New Roman" w:hAnsi="Times New Roman"/>
            <w:color w:val="0000FF"/>
            <w:sz w:val="24"/>
            <w:szCs w:val="24"/>
          </w:rPr>
          <w:t>Закона</w:t>
        </w:r>
      </w:hyperlink>
      <w:r w:rsidRPr="001F4CEC">
        <w:rPr>
          <w:rFonts w:ascii="Times New Roman" w:hAnsi="Times New Roman"/>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4" w:history="1">
        <w:r w:rsidRPr="001F4CEC">
          <w:rPr>
            <w:rFonts w:ascii="Times New Roman" w:hAnsi="Times New Roman"/>
            <w:color w:val="0000FF"/>
            <w:sz w:val="24"/>
            <w:szCs w:val="24"/>
          </w:rPr>
          <w:t>Закона</w:t>
        </w:r>
      </w:hyperlink>
      <w:r w:rsidRPr="001F4CEC">
        <w:rPr>
          <w:rFonts w:ascii="Times New Roman" w:hAnsi="Times New Roman"/>
          <w:sz w:val="24"/>
          <w:szCs w:val="24"/>
        </w:rPr>
        <w:t xml:space="preserve"> о контрактной системе.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5" w:history="1">
        <w:r w:rsidRPr="001F4CEC">
          <w:rPr>
            <w:rFonts w:ascii="Times New Roman" w:hAnsi="Times New Roman"/>
            <w:color w:val="0000FF"/>
            <w:sz w:val="24"/>
            <w:szCs w:val="24"/>
          </w:rPr>
          <w:t>ч. 3 ст. 73</w:t>
        </w:r>
      </w:hyperlink>
      <w:r w:rsidRPr="001F4CEC">
        <w:rPr>
          <w:rFonts w:ascii="Times New Roman" w:hAnsi="Times New Roman"/>
          <w:sz w:val="24"/>
          <w:szCs w:val="24"/>
        </w:rPr>
        <w:t xml:space="preserve"> Закона о контрактной системе.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Отклонение заявок на участие в запросе котировок по иным основаниям не допускается.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6" w:history="1">
        <w:r w:rsidRPr="001F4CEC">
          <w:rPr>
            <w:rFonts w:ascii="Times New Roman" w:hAnsi="Times New Roman"/>
            <w:color w:val="0000FF"/>
            <w:sz w:val="24"/>
            <w:szCs w:val="24"/>
          </w:rPr>
          <w:t>Закона</w:t>
        </w:r>
      </w:hyperlink>
      <w:r w:rsidRPr="001F4CEC">
        <w:rPr>
          <w:rFonts w:ascii="Times New Roman" w:hAnsi="Times New Roman"/>
          <w:sz w:val="24"/>
          <w:szCs w:val="24"/>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17" w:history="1">
        <w:r w:rsidRPr="001F4CEC">
          <w:rPr>
            <w:rFonts w:ascii="Times New Roman" w:hAnsi="Times New Roman"/>
            <w:color w:val="0000FF"/>
            <w:sz w:val="24"/>
            <w:szCs w:val="24"/>
          </w:rPr>
          <w:t>Закона</w:t>
        </w:r>
      </w:hyperlink>
      <w:r w:rsidRPr="001F4CEC">
        <w:rPr>
          <w:rFonts w:ascii="Times New Roman" w:hAnsi="Times New Roman"/>
          <w:sz w:val="24"/>
          <w:szCs w:val="24"/>
        </w:rPr>
        <w:t xml:space="preserve"> о контрактной системе.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18" w:history="1">
        <w:r w:rsidRPr="001F4CEC">
          <w:rPr>
            <w:rFonts w:ascii="Times New Roman" w:hAnsi="Times New Roman"/>
            <w:color w:val="0000FF"/>
            <w:sz w:val="24"/>
            <w:szCs w:val="24"/>
          </w:rPr>
          <w:t>Закона</w:t>
        </w:r>
      </w:hyperlink>
      <w:r w:rsidRPr="001F4CEC">
        <w:rPr>
          <w:rFonts w:ascii="Times New Roman" w:hAnsi="Times New Roman"/>
          <w:sz w:val="24"/>
          <w:szCs w:val="24"/>
        </w:rPr>
        <w:t xml:space="preserve"> о контрактной системе.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p>
    <w:p w:rsidR="00E214C9" w:rsidRPr="001F4CEC" w:rsidRDefault="00E214C9" w:rsidP="0085720E">
      <w:pPr>
        <w:autoSpaceDE w:val="0"/>
        <w:autoSpaceDN w:val="0"/>
        <w:adjustRightInd w:val="0"/>
        <w:spacing w:after="0" w:line="240" w:lineRule="auto"/>
        <w:jc w:val="center"/>
        <w:outlineLvl w:val="0"/>
        <w:rPr>
          <w:rFonts w:ascii="Times New Roman" w:hAnsi="Times New Roman"/>
          <w:sz w:val="24"/>
          <w:szCs w:val="24"/>
        </w:rPr>
      </w:pPr>
      <w:r w:rsidRPr="001F4CEC">
        <w:rPr>
          <w:rFonts w:ascii="Times New Roman" w:hAnsi="Times New Roman"/>
          <w:sz w:val="24"/>
          <w:szCs w:val="24"/>
        </w:rPr>
        <w:t>5. Порядок создания и работы Единой комиссии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5.6. Замена члена комиссии допускается только по решению заказчика.</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5.9. Члены Единой комиссии вправе: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5.9.2. Выступать по вопросам повестки дня на заседаниях Единой комиссии.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5.10. Члены Единой комиссии обязаны:</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5.10.2. Принимать решения в пределах своей компетенции.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 xml:space="preserve">5.11. Решение Единой комиссии, принятое в нарушение требований </w:t>
      </w:r>
      <w:hyperlink r:id="rId19" w:history="1">
        <w:r w:rsidRPr="001F4CEC">
          <w:rPr>
            <w:rFonts w:ascii="Times New Roman" w:hAnsi="Times New Roman"/>
            <w:color w:val="0000FF"/>
            <w:sz w:val="24"/>
            <w:szCs w:val="24"/>
          </w:rPr>
          <w:t>Закона</w:t>
        </w:r>
      </w:hyperlink>
      <w:r w:rsidRPr="001F4CEC">
        <w:rPr>
          <w:rFonts w:ascii="Times New Roman" w:hAnsi="Times New Roman"/>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5.12. Председатель Единой комиссии либо лицо, его замещающее:</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5.12.1. Осуществляет общее руководство работой Единой комиссии и обеспечивает выполнение настоящего Положения.</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5.12.2. Объявляет заседание правомочным или выносит решение о его переносе из-за отсутствия необходимого количества членов.</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5.12.3. Открывает и ведет заседания Единой комиссии, объявляет перерывы.</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5.12.4. В случае необходимости выносит на обсуждение Единой комиссии вопрос о привлечении к работе экспертов.</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5.12.5. Подписывает протоколы, составленные в ходе работы Единой комиссии.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E214C9" w:rsidRPr="001F4CEC" w:rsidRDefault="00E214C9" w:rsidP="0085720E">
      <w:pPr>
        <w:autoSpaceDE w:val="0"/>
        <w:autoSpaceDN w:val="0"/>
        <w:adjustRightInd w:val="0"/>
        <w:spacing w:after="0" w:line="240" w:lineRule="auto"/>
        <w:ind w:firstLine="540"/>
        <w:jc w:val="both"/>
        <w:rPr>
          <w:rFonts w:ascii="Times New Roman" w:hAnsi="Times New Roman"/>
          <w:sz w:val="24"/>
          <w:szCs w:val="24"/>
        </w:rPr>
      </w:pPr>
      <w:r w:rsidRPr="001F4CEC">
        <w:rPr>
          <w:rFonts w:ascii="Times New Roman" w:hAnsi="Times New Roman"/>
          <w:sz w:val="24"/>
          <w:szCs w:val="24"/>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E214C9" w:rsidRDefault="00E214C9"/>
    <w:sectPr w:rsidR="00E214C9" w:rsidSect="001A3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41EF5"/>
    <w:multiLevelType w:val="hybridMultilevel"/>
    <w:tmpl w:val="04C2D9B0"/>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
    <w:nsid w:val="263154D3"/>
    <w:multiLevelType w:val="hybridMultilevel"/>
    <w:tmpl w:val="160AD040"/>
    <w:lvl w:ilvl="0" w:tplc="0419000F">
      <w:start w:val="1"/>
      <w:numFmt w:val="decimal"/>
      <w:lvlText w:val="%1."/>
      <w:lvlJc w:val="left"/>
      <w:pPr>
        <w:ind w:left="1020" w:hanging="360"/>
      </w:pPr>
      <w:rPr>
        <w:rFonts w:cs="Times New Roman"/>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5B3"/>
    <w:rsid w:val="00012F8D"/>
    <w:rsid w:val="001A345E"/>
    <w:rsid w:val="001C742E"/>
    <w:rsid w:val="001F4CEC"/>
    <w:rsid w:val="0039278E"/>
    <w:rsid w:val="003B1FB6"/>
    <w:rsid w:val="00413C36"/>
    <w:rsid w:val="00441AA1"/>
    <w:rsid w:val="004D32AD"/>
    <w:rsid w:val="006D7272"/>
    <w:rsid w:val="00776383"/>
    <w:rsid w:val="007C55B3"/>
    <w:rsid w:val="00845034"/>
    <w:rsid w:val="0085720E"/>
    <w:rsid w:val="009E1185"/>
    <w:rsid w:val="00AE40A3"/>
    <w:rsid w:val="00C255DD"/>
    <w:rsid w:val="00CB1801"/>
    <w:rsid w:val="00CB6809"/>
    <w:rsid w:val="00D01489"/>
    <w:rsid w:val="00DD5556"/>
    <w:rsid w:val="00E214C9"/>
    <w:rsid w:val="00E222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14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B79TFV8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T7V2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C54D03F3E61BA041C952DA0515FE4C720CE1DBDEF65470B0BCFDFE242726984BA7F74BF38C8A474TFV6H" TargetMode="External"/><Relationship Id="rId12" Type="http://schemas.openxmlformats.org/officeDocument/2006/relationships/hyperlink" Target="consultantplus://offline/ref=9C54D03F3E61BA041C952DA0515FE4C720CE1DBDEF65470B0BCFDFE242T7V2H" TargetMode="External"/><Relationship Id="rId17" Type="http://schemas.openxmlformats.org/officeDocument/2006/relationships/hyperlink" Target="consultantplus://offline/ref=9C54D03F3E61BA041C952DA0515FE4C720CE1DBDEF65470B0BCFDFE242T7V2H" TargetMode="External"/><Relationship Id="rId2" Type="http://schemas.openxmlformats.org/officeDocument/2006/relationships/styles" Target="styles.xml"/><Relationship Id="rId16" Type="http://schemas.openxmlformats.org/officeDocument/2006/relationships/hyperlink" Target="consultantplus://offline/ref=9C54D03F3E61BA041C952DA0515FE4C720CE1DBDEF65470B0BCFDFE242T7V2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C54D03F3E61BA041C952DA0515FE4C720CE1DBDEF65470B0BCFDFE242726984BA7F74BF38C8A474TFV8H" TargetMode="External"/><Relationship Id="rId11" Type="http://schemas.openxmlformats.org/officeDocument/2006/relationships/hyperlink" Target="consultantplus://offline/ref=9C54D03F3E61BA041C952DA0515FE4C720CE1DBDEF65470B0BCFDFE242T7V2H" TargetMode="External"/><Relationship Id="rId5" Type="http://schemas.openxmlformats.org/officeDocument/2006/relationships/hyperlink" Target="consultantplus://offline/ref=9C54D03F3E61BA041C952DA0515FE4C720CE1DBDEF65470B0BCFDFE242726984BA7F74BF38C8A474TFVAH" TargetMode="External"/><Relationship Id="rId15" Type="http://schemas.openxmlformats.org/officeDocument/2006/relationships/hyperlink" Target="consultantplus://offline/ref=9C54D03F3E61BA041C952DA0515FE4C720CE1DBDEF65470B0BCFDFE242726984BA7F74BF38C8AA74TFV9H" TargetMode="External"/><Relationship Id="rId10" Type="http://schemas.openxmlformats.org/officeDocument/2006/relationships/hyperlink" Target="consultantplus://offline/ref=9C54D03F3E61BA041C952DA0515FE4C720CE1DBDEF65470B0BCFDFE242T7V2H"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webSettings" Target="webSettings.xml"/><Relationship Id="rId9" Type="http://schemas.openxmlformats.org/officeDocument/2006/relationships/hyperlink" Target="consultantplus://offline/ref=9C54D03F3E61BA041C952DA0515FE4C720CE1DBDEF65470B0BCFDFE242726984BA7F74BF38C8A07ETFVBH" TargetMode="External"/><Relationship Id="rId14" Type="http://schemas.openxmlformats.org/officeDocument/2006/relationships/hyperlink" Target="consultantplus://offline/ref=9C54D03F3E61BA041C952DA0515FE4C720CE1DBDEF65470B0BCFDFE242T7V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16</Pages>
  <Words>8084</Words>
  <Characters>-32766</Characters>
  <Application>Microsoft Office Outlook</Application>
  <DocSecurity>0</DocSecurity>
  <Lines>0</Lines>
  <Paragraphs>0</Paragraphs>
  <ScaleCrop>false</ScaleCrop>
  <Company>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2015-06-03T08:07:00Z</dcterms:created>
  <dcterms:modified xsi:type="dcterms:W3CDTF">2015-07-17T05:48:00Z</dcterms:modified>
</cp:coreProperties>
</file>