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73" w:rsidRPr="00A26FE7" w:rsidRDefault="00DC7D1A" w:rsidP="00DC7D1A">
      <w:pPr>
        <w:widowControl w:val="0"/>
        <w:tabs>
          <w:tab w:val="left" w:pos="284"/>
        </w:tabs>
        <w:ind w:right="43"/>
      </w:pPr>
      <w:r>
        <w:t xml:space="preserve">                                                                       </w:t>
      </w:r>
    </w:p>
    <w:p w:rsidR="00FF18BB" w:rsidRPr="00FF18BB" w:rsidRDefault="00FF18BB" w:rsidP="00FF18BB">
      <w:pPr>
        <w:rPr>
          <w:b/>
          <w:sz w:val="28"/>
          <w:szCs w:val="28"/>
        </w:rPr>
      </w:pPr>
      <w:r w:rsidRPr="00FF18BB">
        <w:rPr>
          <w:lang w:eastAsia="en-US"/>
        </w:rPr>
        <w:t xml:space="preserve">                              </w:t>
      </w:r>
      <w:r w:rsidRPr="00FF18BB">
        <w:rPr>
          <w:b/>
          <w:sz w:val="28"/>
          <w:szCs w:val="28"/>
        </w:rPr>
        <w:t>АДМИНИСТРАЦИЯ НОВОСЕЛЬЦЕВСКОГО</w:t>
      </w:r>
    </w:p>
    <w:p w:rsidR="00FF18BB" w:rsidRPr="00FF18BB" w:rsidRDefault="00FF18BB" w:rsidP="00FF18BB">
      <w:pPr>
        <w:jc w:val="center"/>
        <w:rPr>
          <w:b/>
          <w:sz w:val="28"/>
          <w:szCs w:val="28"/>
        </w:rPr>
      </w:pPr>
      <w:r w:rsidRPr="00FF18BB">
        <w:rPr>
          <w:b/>
          <w:sz w:val="28"/>
          <w:szCs w:val="28"/>
        </w:rPr>
        <w:t xml:space="preserve"> СЕЛЬСКОГО ПОСЕЛЕНИЯ</w:t>
      </w:r>
    </w:p>
    <w:p w:rsidR="00FF18BB" w:rsidRPr="00FF18BB" w:rsidRDefault="00FF18BB" w:rsidP="00FF18BB">
      <w:pPr>
        <w:jc w:val="center"/>
      </w:pPr>
      <w:r w:rsidRPr="00FF18BB">
        <w:t>ПАРАБЕЛЬСКОГО РАЙОНА</w:t>
      </w:r>
    </w:p>
    <w:p w:rsidR="00FF18BB" w:rsidRPr="00FF18BB" w:rsidRDefault="00FF18BB" w:rsidP="00FF18BB">
      <w:pPr>
        <w:jc w:val="center"/>
      </w:pPr>
      <w:r w:rsidRPr="00FF18BB">
        <w:t>ТОМСКОЙ ОБЛАСТИ</w:t>
      </w:r>
    </w:p>
    <w:p w:rsidR="00FF18BB" w:rsidRPr="00FF18BB" w:rsidRDefault="00FF18BB" w:rsidP="00FF18BB">
      <w:pPr>
        <w:jc w:val="center"/>
      </w:pPr>
    </w:p>
    <w:p w:rsidR="00FF18BB" w:rsidRPr="00FF18BB" w:rsidRDefault="00FF18BB" w:rsidP="00FF18BB">
      <w:pPr>
        <w:jc w:val="center"/>
        <w:rPr>
          <w:b/>
          <w:sz w:val="28"/>
          <w:szCs w:val="28"/>
        </w:rPr>
      </w:pPr>
      <w:r w:rsidRPr="00FF18BB">
        <w:rPr>
          <w:b/>
          <w:sz w:val="28"/>
          <w:szCs w:val="28"/>
        </w:rPr>
        <w:t>ПОСТАНОВЛЕНИЕ</w:t>
      </w:r>
    </w:p>
    <w:p w:rsidR="00FF18BB" w:rsidRPr="00FF18BB" w:rsidRDefault="00FF18BB" w:rsidP="00FF18BB">
      <w:pPr>
        <w:jc w:val="center"/>
        <w:rPr>
          <w:b/>
          <w:sz w:val="32"/>
          <w:szCs w:val="32"/>
        </w:rPr>
      </w:pPr>
    </w:p>
    <w:p w:rsidR="00FF18BB" w:rsidRPr="00FF18BB" w:rsidRDefault="00FF18BB" w:rsidP="00FF18BB">
      <w:r>
        <w:t>29</w:t>
      </w:r>
      <w:r w:rsidRPr="00FF18BB">
        <w:t xml:space="preserve">.02.2024г.                                                                                                                        № </w:t>
      </w:r>
      <w:r>
        <w:t>25</w:t>
      </w:r>
      <w:r w:rsidRPr="00FF18BB">
        <w:t xml:space="preserve"> </w:t>
      </w:r>
    </w:p>
    <w:p w:rsidR="00FF18BB" w:rsidRPr="00FF18BB" w:rsidRDefault="00FF18BB" w:rsidP="00FF18BB">
      <w:pPr>
        <w:jc w:val="center"/>
        <w:rPr>
          <w:b/>
          <w:color w:val="FF0000"/>
          <w:sz w:val="32"/>
          <w:szCs w:val="32"/>
        </w:rPr>
      </w:pPr>
    </w:p>
    <w:p w:rsidR="00FF18BB" w:rsidRPr="00FF18BB" w:rsidRDefault="00FF18BB" w:rsidP="00FF18BB">
      <w:pPr>
        <w:jc w:val="center"/>
        <w:rPr>
          <w:b/>
          <w:szCs w:val="20"/>
        </w:rPr>
      </w:pPr>
    </w:p>
    <w:p w:rsidR="006424B4" w:rsidRDefault="00BD6873" w:rsidP="00DC7D1A">
      <w:pPr>
        <w:spacing w:line="276" w:lineRule="auto"/>
        <w:jc w:val="center"/>
      </w:pPr>
      <w:r w:rsidRPr="00A26FE7">
        <w:t>Об утверждении муниципальной программы</w:t>
      </w:r>
    </w:p>
    <w:p w:rsidR="00BD6873" w:rsidRPr="00A26FE7" w:rsidRDefault="00BD6873" w:rsidP="00DC7D1A">
      <w:pPr>
        <w:spacing w:line="276" w:lineRule="auto"/>
        <w:jc w:val="center"/>
      </w:pPr>
      <w:r w:rsidRPr="00A26FE7">
        <w:t xml:space="preserve"> «</w:t>
      </w:r>
      <w:r w:rsidR="00A81F97" w:rsidRPr="00A81F97">
        <w:t xml:space="preserve">Реализация </w:t>
      </w:r>
      <w:r w:rsidR="00E92F09">
        <w:t xml:space="preserve">инициативных </w:t>
      </w:r>
      <w:r w:rsidR="00A81F97" w:rsidRPr="00A81F97">
        <w:t>проект</w:t>
      </w:r>
      <w:r w:rsidR="00E92F09">
        <w:t>ов</w:t>
      </w:r>
      <w:r w:rsidR="00A81F97" w:rsidRPr="00A81F97">
        <w:t xml:space="preserve">  на территории </w:t>
      </w:r>
      <w:r w:rsidR="00FF18BB">
        <w:t>муниципального образования «Новосельцевское</w:t>
      </w:r>
      <w:r w:rsidRPr="00A26FE7">
        <w:t xml:space="preserve"> сельское поселение» </w:t>
      </w:r>
    </w:p>
    <w:p w:rsidR="00BD6873" w:rsidRPr="00A26FE7" w:rsidRDefault="00BD6873" w:rsidP="00DC7D1A">
      <w:pPr>
        <w:spacing w:line="276" w:lineRule="auto"/>
        <w:jc w:val="both"/>
      </w:pPr>
    </w:p>
    <w:p w:rsidR="001D179D" w:rsidRPr="00A4071F" w:rsidRDefault="00A81F97" w:rsidP="00E308B8">
      <w:pPr>
        <w:widowControl w:val="0"/>
        <w:autoSpaceDE w:val="0"/>
        <w:autoSpaceDN w:val="0"/>
        <w:adjustRightInd w:val="0"/>
        <w:ind w:right="-40"/>
        <w:jc w:val="both"/>
      </w:pPr>
      <w:r w:rsidRPr="001D179D">
        <w:rPr>
          <w:color w:val="000000"/>
        </w:rPr>
        <w:t>В соответствии со статьей 179 Бюджетного кодекса Российской Федерации, Федеральным законом от 06.10.2003 г. №131 –ФЗ «Об общих принципах организации местного самоуправления в Российской Федерации»</w:t>
      </w:r>
      <w:r w:rsidR="00E671C4" w:rsidRPr="001D179D">
        <w:rPr>
          <w:color w:val="000000"/>
        </w:rPr>
        <w:t>,</w:t>
      </w:r>
      <w:r w:rsidR="001D179D" w:rsidRPr="001D179D">
        <w:rPr>
          <w:color w:val="000000"/>
        </w:rPr>
        <w:t xml:space="preserve"> Решение Думы Парабельского района Томской области от 18.03.2021 № 4 «</w:t>
      </w:r>
      <w:r w:rsidR="001D179D" w:rsidRPr="001D179D">
        <w:t>Об утверждении Порядка предоставления из бюджета муниципального образования «Парабельский район» бюджетам сельских поселений Парабельского района субсидий на финансовую поддержку инициативных проектов, выдвигаемых муниципальными образованиями Парабельского района Томской области»</w:t>
      </w:r>
      <w:r w:rsidR="001D179D">
        <w:t xml:space="preserve">, </w:t>
      </w:r>
      <w:r w:rsidR="00A4071F">
        <w:t>Постановление Администр</w:t>
      </w:r>
      <w:r w:rsidR="00E308B8">
        <w:t>ации Новосельцевского</w:t>
      </w:r>
      <w:r w:rsidR="00A4071F">
        <w:t xml:space="preserve"> сельского поселения </w:t>
      </w:r>
      <w:r w:rsidR="00A4071F" w:rsidRPr="001D179D">
        <w:t>Парабельского района Томской области</w:t>
      </w:r>
      <w:r w:rsidR="00E308B8">
        <w:t xml:space="preserve"> от 03.02.2020 № 05</w:t>
      </w:r>
      <w:r w:rsidR="00A4071F">
        <w:t xml:space="preserve"> «</w:t>
      </w:r>
      <w:r w:rsidR="00E308B8" w:rsidRPr="00E308B8">
        <w:t>Об утверждении Порядка принятия решений о разработке муниципальных программ Новосельцевского сельского поселения, их формирования и реализации, а также проведения и критерии оценки эффективности их реализации</w:t>
      </w:r>
      <w:r w:rsidR="00A4071F" w:rsidRPr="00A4071F">
        <w:t>"</w:t>
      </w:r>
      <w:r w:rsidR="00A4071F">
        <w:t>,</w:t>
      </w:r>
    </w:p>
    <w:p w:rsidR="00B71B73" w:rsidRPr="00E671C4" w:rsidRDefault="00B71B73" w:rsidP="00DC7D1A">
      <w:pPr>
        <w:spacing w:line="276" w:lineRule="auto"/>
        <w:ind w:firstLine="540"/>
        <w:jc w:val="both"/>
      </w:pPr>
    </w:p>
    <w:p w:rsidR="00BD6873" w:rsidRPr="00A26FE7" w:rsidRDefault="00BD6873" w:rsidP="00DC7D1A">
      <w:pPr>
        <w:spacing w:line="276" w:lineRule="auto"/>
        <w:ind w:firstLine="540"/>
        <w:jc w:val="both"/>
      </w:pPr>
      <w:r w:rsidRPr="00A26FE7">
        <w:t>ПОСТАНОВЛЯЮ:</w:t>
      </w:r>
    </w:p>
    <w:p w:rsidR="00BD6873" w:rsidRDefault="00BD6873" w:rsidP="00DC7D1A">
      <w:pPr>
        <w:spacing w:line="276" w:lineRule="auto"/>
        <w:ind w:firstLine="540"/>
        <w:jc w:val="both"/>
        <w:rPr>
          <w:sz w:val="26"/>
        </w:rPr>
      </w:pPr>
    </w:p>
    <w:p w:rsidR="00A822B5" w:rsidRDefault="00BD6873" w:rsidP="00DC7D1A">
      <w:pPr>
        <w:pStyle w:val="aa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A26FE7">
        <w:t xml:space="preserve">Утвердить муниципальную программу </w:t>
      </w:r>
      <w:r w:rsidR="00E671C4" w:rsidRPr="00A26FE7">
        <w:t>«</w:t>
      </w:r>
      <w:r w:rsidR="00E92F09" w:rsidRPr="00A81F97">
        <w:t xml:space="preserve">Реализация </w:t>
      </w:r>
      <w:r w:rsidR="00E92F09">
        <w:t xml:space="preserve">инициативных </w:t>
      </w:r>
      <w:r w:rsidR="00E92F09" w:rsidRPr="00A81F97">
        <w:t>проект</w:t>
      </w:r>
      <w:r w:rsidR="00E92F09">
        <w:t>ов</w:t>
      </w:r>
      <w:r w:rsidR="00E92F09" w:rsidRPr="00A81F97">
        <w:t xml:space="preserve">  на территории </w:t>
      </w:r>
      <w:r w:rsidR="00EA7CE2">
        <w:t>муниципального образования «Новосельцевское</w:t>
      </w:r>
      <w:r w:rsidR="00E92F09" w:rsidRPr="00A26FE7">
        <w:t xml:space="preserve"> сельское поселение» </w:t>
      </w:r>
      <w:r w:rsidR="00E671C4">
        <w:t xml:space="preserve"> </w:t>
      </w:r>
      <w:r w:rsidRPr="00A26FE7">
        <w:t xml:space="preserve">согласно приложению к настоящему постановлению.  </w:t>
      </w:r>
    </w:p>
    <w:p w:rsidR="00BD6873" w:rsidRPr="00A26FE7" w:rsidRDefault="00BD6873" w:rsidP="00DC7D1A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A26FE7">
        <w:t>Опубликовать настоящее  постановление в Информ</w:t>
      </w:r>
      <w:r w:rsidR="00863B4B">
        <w:t>ационном бюллетене Новосельцевского</w:t>
      </w:r>
      <w:r w:rsidRPr="00A26FE7">
        <w:t xml:space="preserve"> сельского поселения, разместить на официальном сайте муниципального образования «</w:t>
      </w:r>
      <w:r w:rsidR="00863B4B">
        <w:t>Новосельцевское</w:t>
      </w:r>
      <w:r w:rsidRPr="00A26FE7">
        <w:t xml:space="preserve"> сельское поселение» в информационно-телекоммуникационной сети «Интернет».</w:t>
      </w:r>
    </w:p>
    <w:p w:rsidR="00BD6873" w:rsidRPr="00A26FE7" w:rsidRDefault="00BD6873" w:rsidP="00DC7D1A">
      <w:pPr>
        <w:pStyle w:val="af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</w:pPr>
      <w:r w:rsidRPr="00A26FE7">
        <w:t>Контроль за исполнением оставляю за собой.</w:t>
      </w:r>
    </w:p>
    <w:p w:rsidR="00BD6873" w:rsidRPr="00A26FE7" w:rsidRDefault="00BD6873" w:rsidP="00761954">
      <w:pPr>
        <w:jc w:val="both"/>
      </w:pPr>
    </w:p>
    <w:p w:rsidR="00BD6873" w:rsidRDefault="00BD6873" w:rsidP="00761954">
      <w:pPr>
        <w:jc w:val="both"/>
      </w:pPr>
    </w:p>
    <w:p w:rsidR="00DC7D1A" w:rsidRPr="00A26FE7" w:rsidRDefault="00DC7D1A" w:rsidP="00761954">
      <w:pPr>
        <w:jc w:val="both"/>
      </w:pPr>
    </w:p>
    <w:p w:rsidR="00BD6873" w:rsidRPr="00A26FE7" w:rsidRDefault="00BD6873" w:rsidP="00761954">
      <w:pPr>
        <w:pStyle w:val="a5"/>
        <w:spacing w:before="0" w:beforeAutospacing="0" w:after="0" w:afterAutospacing="0"/>
        <w:jc w:val="center"/>
      </w:pPr>
      <w:r w:rsidRPr="00A26FE7">
        <w:t>Глава поселения</w:t>
      </w:r>
      <w:r w:rsidRPr="00A26FE7">
        <w:tab/>
      </w:r>
      <w:r w:rsidR="00864A38">
        <w:tab/>
      </w:r>
      <w:r w:rsidRPr="00A26FE7">
        <w:tab/>
      </w:r>
      <w:r w:rsidRPr="00A26FE7">
        <w:tab/>
      </w:r>
      <w:r w:rsidRPr="00A26FE7">
        <w:tab/>
        <w:t xml:space="preserve">                        </w:t>
      </w:r>
      <w:r w:rsidRPr="00A26FE7">
        <w:tab/>
      </w:r>
      <w:r w:rsidR="00864A38">
        <w:t>А.С. Новосельцева</w:t>
      </w:r>
    </w:p>
    <w:p w:rsidR="00BD6873" w:rsidRPr="00A26FE7" w:rsidRDefault="00BD6873" w:rsidP="00761954">
      <w:pPr>
        <w:rPr>
          <w:sz w:val="20"/>
          <w:szCs w:val="20"/>
        </w:rPr>
      </w:pPr>
    </w:p>
    <w:p w:rsidR="00E671C4" w:rsidRDefault="00E671C4" w:rsidP="00761954">
      <w:pPr>
        <w:rPr>
          <w:sz w:val="20"/>
          <w:szCs w:val="20"/>
        </w:rPr>
      </w:pPr>
    </w:p>
    <w:p w:rsidR="00DC7D1A" w:rsidRDefault="00DC7D1A" w:rsidP="00761954">
      <w:pPr>
        <w:rPr>
          <w:sz w:val="20"/>
          <w:szCs w:val="20"/>
        </w:rPr>
      </w:pPr>
    </w:p>
    <w:p w:rsidR="00BD6873" w:rsidRPr="00A26FE7" w:rsidRDefault="00BD6873" w:rsidP="00761954">
      <w:pPr>
        <w:rPr>
          <w:sz w:val="20"/>
          <w:szCs w:val="20"/>
        </w:rPr>
      </w:pPr>
    </w:p>
    <w:p w:rsidR="00BD6873" w:rsidRPr="00A26FE7" w:rsidRDefault="00141445" w:rsidP="00761954">
      <w:pPr>
        <w:jc w:val="both"/>
        <w:rPr>
          <w:sz w:val="18"/>
          <w:szCs w:val="18"/>
        </w:rPr>
      </w:pPr>
      <w:r>
        <w:rPr>
          <w:sz w:val="18"/>
          <w:szCs w:val="18"/>
        </w:rPr>
        <w:t>Фатеева Т.В.</w:t>
      </w:r>
    </w:p>
    <w:p w:rsidR="00BD6873" w:rsidRPr="00A26FE7" w:rsidRDefault="00BD6873" w:rsidP="00761954">
      <w:pPr>
        <w:jc w:val="both"/>
        <w:rPr>
          <w:sz w:val="18"/>
          <w:szCs w:val="18"/>
        </w:rPr>
      </w:pPr>
      <w:r w:rsidRPr="00A26FE7">
        <w:rPr>
          <w:sz w:val="18"/>
          <w:szCs w:val="18"/>
        </w:rPr>
        <w:t xml:space="preserve">(38252)  </w:t>
      </w:r>
      <w:r w:rsidR="00141445">
        <w:rPr>
          <w:sz w:val="18"/>
          <w:szCs w:val="18"/>
        </w:rPr>
        <w:t>3 61 74</w:t>
      </w:r>
    </w:p>
    <w:p w:rsidR="00BD6873" w:rsidRDefault="00BD6873" w:rsidP="00761954">
      <w:pPr>
        <w:jc w:val="both"/>
        <w:rPr>
          <w:sz w:val="18"/>
          <w:szCs w:val="18"/>
        </w:rPr>
      </w:pPr>
    </w:p>
    <w:p w:rsidR="00AE05F8" w:rsidRDefault="00BD6873" w:rsidP="00761954">
      <w:pPr>
        <w:jc w:val="both"/>
        <w:rPr>
          <w:sz w:val="18"/>
          <w:szCs w:val="18"/>
        </w:rPr>
      </w:pPr>
      <w:r w:rsidRPr="00A26FE7">
        <w:rPr>
          <w:sz w:val="18"/>
          <w:szCs w:val="18"/>
        </w:rPr>
        <w:t xml:space="preserve">Рассылка: </w:t>
      </w:r>
    </w:p>
    <w:p w:rsidR="00832966" w:rsidRDefault="00BD6873" w:rsidP="00761954">
      <w:pPr>
        <w:jc w:val="both"/>
        <w:rPr>
          <w:sz w:val="18"/>
          <w:szCs w:val="18"/>
        </w:rPr>
      </w:pPr>
      <w:r w:rsidRPr="00A26FE7">
        <w:rPr>
          <w:sz w:val="18"/>
          <w:szCs w:val="18"/>
        </w:rPr>
        <w:t>Администрация – 2,</w:t>
      </w:r>
    </w:p>
    <w:p w:rsidR="00832966" w:rsidRDefault="00832966" w:rsidP="00761954">
      <w:pPr>
        <w:jc w:val="both"/>
        <w:rPr>
          <w:sz w:val="18"/>
          <w:szCs w:val="18"/>
        </w:rPr>
      </w:pPr>
      <w:r>
        <w:rPr>
          <w:sz w:val="18"/>
          <w:szCs w:val="18"/>
        </w:rPr>
        <w:t>Бухгалтерия</w:t>
      </w:r>
      <w:r w:rsidR="00BD6873" w:rsidRPr="00A26FE7">
        <w:rPr>
          <w:sz w:val="18"/>
          <w:szCs w:val="18"/>
        </w:rPr>
        <w:t xml:space="preserve"> – 1, </w:t>
      </w:r>
    </w:p>
    <w:p w:rsidR="00864A38" w:rsidRDefault="00864A38" w:rsidP="00761954">
      <w:pPr>
        <w:ind w:left="-720"/>
        <w:jc w:val="right"/>
      </w:pPr>
    </w:p>
    <w:p w:rsidR="00864A38" w:rsidRDefault="00864A38" w:rsidP="00761954">
      <w:pPr>
        <w:ind w:left="-720"/>
        <w:jc w:val="right"/>
      </w:pPr>
    </w:p>
    <w:p w:rsidR="00864A38" w:rsidRDefault="00864A38" w:rsidP="00761954">
      <w:pPr>
        <w:ind w:left="-720"/>
        <w:jc w:val="right"/>
      </w:pPr>
    </w:p>
    <w:p w:rsidR="00BD6873" w:rsidRPr="00A26FE7" w:rsidRDefault="00BD6873" w:rsidP="00761954">
      <w:pPr>
        <w:ind w:left="-720"/>
        <w:jc w:val="right"/>
      </w:pPr>
      <w:r w:rsidRPr="00A26FE7">
        <w:lastRenderedPageBreak/>
        <w:tab/>
        <w:t xml:space="preserve">Приложение </w:t>
      </w:r>
    </w:p>
    <w:p w:rsidR="00BD6873" w:rsidRPr="00A26FE7" w:rsidRDefault="00BD6873" w:rsidP="00761954">
      <w:pPr>
        <w:ind w:left="-720"/>
        <w:jc w:val="right"/>
      </w:pPr>
      <w:r w:rsidRPr="00A26FE7">
        <w:t xml:space="preserve">к постановлению Администрации </w:t>
      </w:r>
      <w:r w:rsidR="00DC6913">
        <w:t>Новосельцевского</w:t>
      </w:r>
      <w:r w:rsidRPr="00A26FE7">
        <w:t xml:space="preserve"> </w:t>
      </w:r>
    </w:p>
    <w:p w:rsidR="00BD6873" w:rsidRPr="00A26FE7" w:rsidRDefault="00BD6873" w:rsidP="00761954">
      <w:pPr>
        <w:ind w:left="-720"/>
        <w:jc w:val="right"/>
      </w:pPr>
      <w:r w:rsidRPr="00A26FE7">
        <w:t>сельского поселения от</w:t>
      </w:r>
      <w:r w:rsidR="007A6605">
        <w:t xml:space="preserve"> 29</w:t>
      </w:r>
      <w:r w:rsidR="006424B4">
        <w:t>.02.2024</w:t>
      </w:r>
      <w:r w:rsidRPr="00A26FE7">
        <w:t xml:space="preserve"> № </w:t>
      </w:r>
      <w:r w:rsidR="007A6605">
        <w:t>25</w:t>
      </w:r>
    </w:p>
    <w:p w:rsidR="00BD6873" w:rsidRPr="00A26FE7" w:rsidRDefault="00BD6873" w:rsidP="00761954">
      <w:pPr>
        <w:ind w:left="-720"/>
        <w:jc w:val="right"/>
        <w:rPr>
          <w:color w:val="FF0000"/>
        </w:rPr>
      </w:pPr>
      <w:r w:rsidRPr="00A26FE7">
        <w:tab/>
      </w:r>
    </w:p>
    <w:p w:rsidR="00BD6873" w:rsidRPr="00A26FE7" w:rsidRDefault="00BD6873" w:rsidP="00761954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A26FE7">
        <w:rPr>
          <w:sz w:val="24"/>
          <w:szCs w:val="24"/>
        </w:rPr>
        <w:t>Муниципальная программа</w:t>
      </w:r>
    </w:p>
    <w:p w:rsidR="00AA5820" w:rsidRDefault="00FA4019" w:rsidP="00FA4019">
      <w:pPr>
        <w:pStyle w:val="formattext"/>
        <w:spacing w:before="0" w:beforeAutospacing="0" w:after="0" w:afterAutospacing="0"/>
        <w:jc w:val="center"/>
        <w:rPr>
          <w:b/>
        </w:rPr>
      </w:pPr>
      <w:r w:rsidRPr="00FA4019">
        <w:rPr>
          <w:b/>
        </w:rPr>
        <w:t>«Реализация инициат</w:t>
      </w:r>
      <w:r w:rsidR="008A3A49">
        <w:rPr>
          <w:b/>
        </w:rPr>
        <w:t>ивных проектов  на территории муниципального образования</w:t>
      </w:r>
      <w:r w:rsidRPr="00FA4019">
        <w:rPr>
          <w:b/>
        </w:rPr>
        <w:t xml:space="preserve"> «</w:t>
      </w:r>
      <w:r w:rsidR="008A3A49">
        <w:rPr>
          <w:b/>
        </w:rPr>
        <w:t>Новосельцевское</w:t>
      </w:r>
      <w:bookmarkStart w:id="0" w:name="_GoBack"/>
      <w:bookmarkEnd w:id="0"/>
      <w:r w:rsidRPr="00FA4019">
        <w:rPr>
          <w:b/>
        </w:rPr>
        <w:t xml:space="preserve"> сельское поселение»</w:t>
      </w:r>
    </w:p>
    <w:p w:rsidR="00FA4019" w:rsidRPr="00FA4019" w:rsidRDefault="00FA4019" w:rsidP="00FA4019">
      <w:pPr>
        <w:pStyle w:val="formattex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A5820" w:rsidRPr="00CD6D8B" w:rsidRDefault="00A26FE7" w:rsidP="00761954">
      <w:pPr>
        <w:pStyle w:val="formattext"/>
        <w:spacing w:before="0" w:beforeAutospacing="0" w:after="0" w:afterAutospacing="0"/>
        <w:jc w:val="center"/>
      </w:pPr>
      <w:r w:rsidRPr="00CD6D8B">
        <w:t>Паспорт Программы</w:t>
      </w:r>
    </w:p>
    <w:tbl>
      <w:tblPr>
        <w:tblW w:w="0" w:type="auto"/>
        <w:tblCellSpacing w:w="1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6975"/>
      </w:tblGrid>
      <w:tr w:rsidR="00DF315C" w:rsidRPr="00C0254D" w:rsidTr="007861E3">
        <w:trPr>
          <w:tblCellSpacing w:w="15" w:type="dxa"/>
        </w:trPr>
        <w:tc>
          <w:tcPr>
            <w:tcW w:w="251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922EE" w:rsidRPr="00C0254D" w:rsidRDefault="000922EE" w:rsidP="00761954">
            <w:pPr>
              <w:pStyle w:val="formattext"/>
            </w:pPr>
            <w:r w:rsidRPr="00C0254D">
              <w:t>Наименование Программы</w:t>
            </w:r>
          </w:p>
        </w:tc>
        <w:tc>
          <w:tcPr>
            <w:tcW w:w="728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922EE" w:rsidRPr="00C0254D" w:rsidRDefault="00122CF2" w:rsidP="00761954">
            <w:pPr>
              <w:pStyle w:val="formattext"/>
              <w:jc w:val="both"/>
            </w:pPr>
            <w:r w:rsidRPr="00C0254D">
              <w:t>М</w:t>
            </w:r>
            <w:r w:rsidR="000922EE" w:rsidRPr="00C0254D">
              <w:t xml:space="preserve">униципальная программа </w:t>
            </w:r>
            <w:r w:rsidR="00FA4019" w:rsidRPr="00A26FE7">
              <w:t>«</w:t>
            </w:r>
            <w:r w:rsidR="00FA4019" w:rsidRPr="00A81F97">
              <w:t xml:space="preserve">Реализация </w:t>
            </w:r>
            <w:r w:rsidR="00FA4019">
              <w:t xml:space="preserve">инициативных </w:t>
            </w:r>
            <w:r w:rsidR="00FA4019" w:rsidRPr="00A81F97">
              <w:t>проект</w:t>
            </w:r>
            <w:r w:rsidR="00FA4019">
              <w:t>ов</w:t>
            </w:r>
            <w:r w:rsidR="00FA4019" w:rsidRPr="00A81F97">
              <w:t xml:space="preserve">  на территории </w:t>
            </w:r>
            <w:r w:rsidR="00FF3CD6">
              <w:t>муниципального образования «Новосельцевское</w:t>
            </w:r>
            <w:r w:rsidR="00FF3CD6" w:rsidRPr="00A26FE7">
              <w:t xml:space="preserve"> сельское поселение» </w:t>
            </w:r>
            <w:r w:rsidR="0028105F" w:rsidRPr="00C0254D">
              <w:t xml:space="preserve"> </w:t>
            </w:r>
            <w:r w:rsidR="000922EE" w:rsidRPr="00C0254D">
              <w:t xml:space="preserve"> (далее - Программа)</w:t>
            </w:r>
          </w:p>
        </w:tc>
      </w:tr>
      <w:tr w:rsidR="00DF315C" w:rsidRPr="00C0254D" w:rsidTr="007861E3">
        <w:trPr>
          <w:trHeight w:val="1152"/>
          <w:tblCellSpacing w:w="15" w:type="dxa"/>
        </w:trPr>
        <w:tc>
          <w:tcPr>
            <w:tcW w:w="251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922EE" w:rsidRPr="00C0254D" w:rsidRDefault="00E912D8" w:rsidP="00761954">
            <w:pPr>
              <w:pStyle w:val="formattext"/>
            </w:pPr>
            <w:r w:rsidRPr="00C0254D">
              <w:t>Нормативное о</w:t>
            </w:r>
            <w:r w:rsidR="000922EE" w:rsidRPr="00C0254D">
              <w:t xml:space="preserve">снование для разработки </w:t>
            </w:r>
            <w:r w:rsidR="00A26FE7" w:rsidRPr="00C0254D">
              <w:t>П</w:t>
            </w:r>
            <w:r w:rsidR="000922EE" w:rsidRPr="00C0254D">
              <w:t>рограммы</w:t>
            </w:r>
          </w:p>
        </w:tc>
        <w:tc>
          <w:tcPr>
            <w:tcW w:w="728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922EE" w:rsidRPr="00C0254D" w:rsidRDefault="000922EE" w:rsidP="00761954">
            <w:pPr>
              <w:pStyle w:val="formattext"/>
              <w:jc w:val="both"/>
            </w:pPr>
            <w:r w:rsidRPr="00CD69A2">
              <w:t xml:space="preserve">Федеральный закон от 06 сентября 2003 года </w:t>
            </w:r>
            <w:r w:rsidR="00A26FE7" w:rsidRPr="00CD69A2">
              <w:t>№</w:t>
            </w:r>
            <w:r w:rsidRPr="00CD69A2">
              <w:t xml:space="preserve"> 131-ФЗ </w:t>
            </w:r>
            <w:r w:rsidR="00A26FE7" w:rsidRPr="00CD69A2">
              <w:t>«</w:t>
            </w:r>
            <w:r w:rsidRPr="00CD69A2">
              <w:t>Об общих принципах организации местного самоупр</w:t>
            </w:r>
            <w:r w:rsidR="00FF63F5" w:rsidRPr="00CD69A2">
              <w:t>авления в Российской Федерации</w:t>
            </w:r>
            <w:r w:rsidR="00A26FE7" w:rsidRPr="00CD69A2">
              <w:t>»</w:t>
            </w:r>
            <w:r w:rsidR="00CD69A2" w:rsidRPr="00CD69A2">
              <w:t xml:space="preserve">, </w:t>
            </w:r>
            <w:r w:rsidR="00CD69A2" w:rsidRPr="00CD69A2">
              <w:rPr>
                <w:color w:val="000000"/>
              </w:rPr>
              <w:t>Решение Думы Парабельского района Томской области от 18.03.2021 № 4 «</w:t>
            </w:r>
            <w:r w:rsidR="00CD69A2" w:rsidRPr="00CD69A2">
              <w:t>Об утверждении Порядка предоставления из бюджета муниципального образования «Парабельский район» бюджетам сельских поселений Парабельского района субсидий на финансовую поддержку инициативных проектов, выдвигаемых муниципальными образованиями Парабельского района Томской области», Постановл</w:t>
            </w:r>
            <w:r w:rsidR="009D1F78">
              <w:t>ение Администрации Новосельцевского</w:t>
            </w:r>
            <w:r w:rsidR="00CD69A2" w:rsidRPr="00CD69A2">
              <w:t xml:space="preserve"> сельского поселения Парабельского района Т</w:t>
            </w:r>
            <w:r w:rsidR="009D1F78">
              <w:t>омской области от 03.02.2020 № 05</w:t>
            </w:r>
            <w:r w:rsidR="00CD69A2" w:rsidRPr="00CD69A2">
              <w:t xml:space="preserve"> </w:t>
            </w:r>
            <w:r w:rsidR="009D1F78">
              <w:t>«</w:t>
            </w:r>
            <w:r w:rsidR="009D1F78" w:rsidRPr="00E308B8">
              <w:t>Об утверждении Порядка принятия решений о разработке муниципальных программ Новосельцевского сельского поселения, их формирования и реализации, а также проведения и критерии оценки эффективности их реализации</w:t>
            </w:r>
            <w:r w:rsidR="009D1F78" w:rsidRPr="00A4071F">
              <w:t>"</w:t>
            </w:r>
            <w:r w:rsidR="009D1F78">
              <w:t>,</w:t>
            </w:r>
          </w:p>
        </w:tc>
      </w:tr>
      <w:tr w:rsidR="00DF315C" w:rsidRPr="00C0254D" w:rsidTr="007861E3">
        <w:trPr>
          <w:tblCellSpacing w:w="15" w:type="dxa"/>
        </w:trPr>
        <w:tc>
          <w:tcPr>
            <w:tcW w:w="251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922EE" w:rsidRPr="00C0254D" w:rsidRDefault="00E912D8" w:rsidP="00761954">
            <w:pPr>
              <w:pStyle w:val="formattext"/>
            </w:pPr>
            <w:r w:rsidRPr="00C0254D">
              <w:t>Ответственный исполнитель</w:t>
            </w:r>
            <w:r w:rsidR="000922EE" w:rsidRPr="00C0254D">
              <w:t xml:space="preserve"> </w:t>
            </w:r>
            <w:r w:rsidR="00A26FE7" w:rsidRPr="00C0254D">
              <w:t>П</w:t>
            </w:r>
            <w:r w:rsidR="000922EE" w:rsidRPr="00C0254D">
              <w:t>рограммы</w:t>
            </w:r>
          </w:p>
        </w:tc>
        <w:tc>
          <w:tcPr>
            <w:tcW w:w="728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922EE" w:rsidRPr="00C0254D" w:rsidRDefault="000922EE" w:rsidP="006D5A1F">
            <w:pPr>
              <w:pStyle w:val="formattext"/>
              <w:jc w:val="both"/>
            </w:pPr>
            <w:r w:rsidRPr="00C0254D">
              <w:t xml:space="preserve">Администрация </w:t>
            </w:r>
            <w:r w:rsidR="006D5A1F">
              <w:t xml:space="preserve">Новосельцевского </w:t>
            </w:r>
            <w:r w:rsidRPr="00C0254D">
              <w:t>сельского поселения</w:t>
            </w:r>
          </w:p>
        </w:tc>
      </w:tr>
      <w:tr w:rsidR="00DF315C" w:rsidRPr="00C0254D" w:rsidTr="007861E3">
        <w:trPr>
          <w:tblCellSpacing w:w="15" w:type="dxa"/>
        </w:trPr>
        <w:tc>
          <w:tcPr>
            <w:tcW w:w="251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922EE" w:rsidRPr="00C0254D" w:rsidRDefault="00D04C92" w:rsidP="00761954">
            <w:pPr>
              <w:pStyle w:val="formattext"/>
            </w:pPr>
            <w:r w:rsidRPr="00C0254D">
              <w:t>Р</w:t>
            </w:r>
            <w:r w:rsidR="000922EE" w:rsidRPr="00C0254D">
              <w:t>азработчик Программы</w:t>
            </w:r>
          </w:p>
        </w:tc>
        <w:tc>
          <w:tcPr>
            <w:tcW w:w="728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922EE" w:rsidRPr="00C0254D" w:rsidRDefault="000922EE" w:rsidP="006D5A1F">
            <w:pPr>
              <w:pStyle w:val="formattext"/>
              <w:jc w:val="both"/>
            </w:pPr>
            <w:r w:rsidRPr="00C0254D">
              <w:t xml:space="preserve">Администрация </w:t>
            </w:r>
            <w:r w:rsidR="006D5A1F">
              <w:t>Новосельцевского</w:t>
            </w:r>
            <w:r w:rsidR="006D5A1F" w:rsidRPr="00C0254D">
              <w:t xml:space="preserve"> </w:t>
            </w:r>
            <w:r w:rsidR="00FF63F5" w:rsidRPr="00C0254D">
              <w:t xml:space="preserve"> </w:t>
            </w:r>
            <w:r w:rsidRPr="00C0254D">
              <w:t>сельского поселения</w:t>
            </w:r>
          </w:p>
        </w:tc>
      </w:tr>
      <w:tr w:rsidR="00DF315C" w:rsidRPr="00C0254D" w:rsidTr="007861E3">
        <w:trPr>
          <w:tblCellSpacing w:w="15" w:type="dxa"/>
        </w:trPr>
        <w:tc>
          <w:tcPr>
            <w:tcW w:w="251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922EE" w:rsidRPr="00C0254D" w:rsidRDefault="000922EE" w:rsidP="00761954">
            <w:pPr>
              <w:pStyle w:val="formattext"/>
            </w:pPr>
            <w:r w:rsidRPr="00C0254D">
              <w:t>Цели Программы</w:t>
            </w:r>
          </w:p>
        </w:tc>
        <w:tc>
          <w:tcPr>
            <w:tcW w:w="728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53181" w:rsidRPr="00C0254D" w:rsidRDefault="00C93CCF" w:rsidP="00945C57">
            <w:pPr>
              <w:pStyle w:val="formattext"/>
              <w:spacing w:before="0" w:beforeAutospacing="0" w:after="0" w:afterAutospacing="0"/>
              <w:jc w:val="both"/>
            </w:pPr>
            <w:r w:rsidRPr="00C0254D">
              <w:t>Реализация социально зн</w:t>
            </w:r>
            <w:r w:rsidR="00945C57">
              <w:t>ачимых проектов на территории муниципального образования</w:t>
            </w:r>
            <w:r w:rsidRPr="00C0254D">
              <w:t xml:space="preserve"> «</w:t>
            </w:r>
            <w:r w:rsidR="00945C57">
              <w:t>Новосельцевское</w:t>
            </w:r>
            <w:r w:rsidRPr="00C0254D">
              <w:t xml:space="preserve"> сельское поселение» (далее – Поселение),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поселения и поддержки их инициатив в решении вопросов местного значения, в том числе софинансирование расходов. </w:t>
            </w:r>
          </w:p>
        </w:tc>
      </w:tr>
      <w:tr w:rsidR="00DF315C" w:rsidRPr="00C0254D" w:rsidTr="007861E3">
        <w:trPr>
          <w:tblCellSpacing w:w="15" w:type="dxa"/>
        </w:trPr>
        <w:tc>
          <w:tcPr>
            <w:tcW w:w="251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912D8" w:rsidRPr="00C0254D" w:rsidRDefault="00E912D8" w:rsidP="00761954">
            <w:pPr>
              <w:pStyle w:val="formattext"/>
            </w:pPr>
            <w:r w:rsidRPr="00C0254D">
              <w:t xml:space="preserve">Показатели целей </w:t>
            </w:r>
            <w:r w:rsidR="00A26FE7" w:rsidRPr="00C0254D">
              <w:t>П</w:t>
            </w:r>
            <w:r w:rsidRPr="00C0254D">
              <w:t>рограммы</w:t>
            </w:r>
          </w:p>
        </w:tc>
        <w:tc>
          <w:tcPr>
            <w:tcW w:w="728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9531C" w:rsidRPr="0029531C" w:rsidRDefault="0029531C" w:rsidP="00A40772">
            <w:pPr>
              <w:pStyle w:val="aa"/>
              <w:numPr>
                <w:ilvl w:val="0"/>
                <w:numId w:val="1"/>
              </w:numPr>
              <w:ind w:left="294" w:hanging="283"/>
              <w:jc w:val="both"/>
            </w:pPr>
            <w:r w:rsidRPr="0029531C">
              <w:t xml:space="preserve">Сохранение доли отобранных заявок на реализацию </w:t>
            </w:r>
            <w:r w:rsidR="006A59D3">
              <w:t>и</w:t>
            </w:r>
            <w:r w:rsidRPr="0029531C">
              <w:t>нициативн</w:t>
            </w:r>
            <w:r w:rsidR="006A59D3">
              <w:t>ых</w:t>
            </w:r>
            <w:r w:rsidRPr="0029531C">
              <w:t xml:space="preserve"> </w:t>
            </w:r>
            <w:r w:rsidR="006A59D3">
              <w:t>проектов</w:t>
            </w:r>
            <w:r w:rsidRPr="0029531C">
              <w:t>, по которым в полном объеме осуществлены все запланированные мероприятия на уровне 100%;</w:t>
            </w:r>
          </w:p>
          <w:p w:rsidR="00905FB7" w:rsidRPr="00C0254D" w:rsidRDefault="00C93CCF" w:rsidP="00A40772">
            <w:pPr>
              <w:pStyle w:val="aa"/>
              <w:numPr>
                <w:ilvl w:val="0"/>
                <w:numId w:val="1"/>
              </w:numPr>
              <w:ind w:left="294" w:hanging="283"/>
              <w:jc w:val="both"/>
            </w:pPr>
            <w:r w:rsidRPr="00C0254D">
              <w:rPr>
                <w:color w:val="000000"/>
              </w:rPr>
              <w:t>Общее количество реализованных инициативных проектов</w:t>
            </w:r>
            <w:r w:rsidR="0029531C">
              <w:rPr>
                <w:color w:val="000000"/>
              </w:rPr>
              <w:t>.</w:t>
            </w:r>
          </w:p>
        </w:tc>
      </w:tr>
      <w:tr w:rsidR="00DF315C" w:rsidRPr="00C0254D" w:rsidTr="007861E3">
        <w:trPr>
          <w:tblCellSpacing w:w="15" w:type="dxa"/>
        </w:trPr>
        <w:tc>
          <w:tcPr>
            <w:tcW w:w="251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922EE" w:rsidRPr="00C0254D" w:rsidRDefault="000922EE" w:rsidP="00761954">
            <w:pPr>
              <w:pStyle w:val="formattext"/>
            </w:pPr>
            <w:r w:rsidRPr="00C0254D">
              <w:t>Задачи Программы</w:t>
            </w:r>
          </w:p>
        </w:tc>
        <w:tc>
          <w:tcPr>
            <w:tcW w:w="728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8667C" w:rsidRPr="00C0254D" w:rsidRDefault="007B114E" w:rsidP="00A40772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303" w:hanging="283"/>
              <w:jc w:val="both"/>
            </w:pPr>
            <w:r w:rsidRPr="00C0254D">
              <w:t>В</w:t>
            </w:r>
            <w:r w:rsidR="0068667C" w:rsidRPr="00C0254D">
              <w:t xml:space="preserve">овлечение населения, юридических лиц и </w:t>
            </w:r>
            <w:r w:rsidRPr="00C0254D">
              <w:t xml:space="preserve">индивидуальных предпринимателей </w:t>
            </w:r>
            <w:r w:rsidR="0068667C" w:rsidRPr="00C0254D">
              <w:t>в определение проектов с использованием механизма инициативного бюджетирования, их реализацию и контроль;</w:t>
            </w:r>
          </w:p>
          <w:p w:rsidR="0068667C" w:rsidRPr="00C0254D" w:rsidRDefault="007B114E" w:rsidP="00A40772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303" w:hanging="283"/>
              <w:jc w:val="both"/>
            </w:pPr>
            <w:r w:rsidRPr="00C0254D">
              <w:t>П</w:t>
            </w:r>
            <w:r w:rsidR="0068667C" w:rsidRPr="00C0254D">
              <w:t>овышение открытости и эффективности расходования бюджетных средств;</w:t>
            </w:r>
          </w:p>
          <w:p w:rsidR="0068667C" w:rsidRPr="00C0254D" w:rsidRDefault="007B114E" w:rsidP="00A40772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303" w:hanging="283"/>
              <w:jc w:val="both"/>
            </w:pPr>
            <w:r w:rsidRPr="00C0254D">
              <w:t>П</w:t>
            </w:r>
            <w:r w:rsidR="0068667C" w:rsidRPr="00C0254D">
              <w:t>овышение открытости деятельности органов местного самоуправления;</w:t>
            </w:r>
          </w:p>
          <w:p w:rsidR="00A35A12" w:rsidRPr="00C0254D" w:rsidRDefault="007B114E" w:rsidP="00A40772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303" w:hanging="283"/>
              <w:jc w:val="both"/>
            </w:pPr>
            <w:r w:rsidRPr="00C0254D">
              <w:t>Р</w:t>
            </w:r>
            <w:r w:rsidR="0068667C" w:rsidRPr="00C0254D">
              <w:t xml:space="preserve">азвитие взаимодействия органов местного самоуправления с </w:t>
            </w:r>
            <w:r w:rsidR="0068667C" w:rsidRPr="00C0254D">
              <w:lastRenderedPageBreak/>
              <w:t>населением и бизнесом.</w:t>
            </w:r>
          </w:p>
        </w:tc>
      </w:tr>
      <w:tr w:rsidR="00DF315C" w:rsidRPr="00C0254D" w:rsidTr="007861E3">
        <w:trPr>
          <w:tblCellSpacing w:w="15" w:type="dxa"/>
        </w:trPr>
        <w:tc>
          <w:tcPr>
            <w:tcW w:w="251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922EE" w:rsidRPr="00C0254D" w:rsidRDefault="000922EE" w:rsidP="00761954">
            <w:pPr>
              <w:pStyle w:val="formattext"/>
            </w:pPr>
            <w:r w:rsidRPr="00C0254D">
              <w:lastRenderedPageBreak/>
              <w:t>Сроки реализации Программы</w:t>
            </w:r>
          </w:p>
        </w:tc>
        <w:tc>
          <w:tcPr>
            <w:tcW w:w="728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922EE" w:rsidRPr="00C0254D" w:rsidRDefault="007861E3" w:rsidP="007619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0254D">
              <w:t xml:space="preserve">Срок реализации программы  </w:t>
            </w:r>
            <w:r w:rsidRPr="00C0254D">
              <w:rPr>
                <w:rFonts w:eastAsia="Calibri"/>
                <w:lang w:eastAsia="en-US"/>
              </w:rPr>
              <w:t>2024-20</w:t>
            </w:r>
            <w:r w:rsidR="00920079" w:rsidRPr="00C0254D">
              <w:rPr>
                <w:rFonts w:eastAsia="Calibri"/>
                <w:lang w:eastAsia="en-US"/>
              </w:rPr>
              <w:t>28</w:t>
            </w:r>
            <w:r w:rsidRPr="00C0254D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842441" w:rsidRPr="00C0254D" w:rsidTr="00842441">
        <w:trPr>
          <w:trHeight w:val="288"/>
          <w:tblCellSpacing w:w="15" w:type="dxa"/>
        </w:trPr>
        <w:tc>
          <w:tcPr>
            <w:tcW w:w="251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42441" w:rsidRPr="00842441" w:rsidRDefault="00842441" w:rsidP="00761954">
            <w:pPr>
              <w:pStyle w:val="formattext"/>
            </w:pPr>
            <w:r w:rsidRPr="00842441">
              <w:t>Соисполнители муниципальной программы</w:t>
            </w:r>
          </w:p>
        </w:tc>
        <w:tc>
          <w:tcPr>
            <w:tcW w:w="728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42441" w:rsidRPr="00842441" w:rsidRDefault="00842441" w:rsidP="00761954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41">
              <w:rPr>
                <w:rFonts w:ascii="Times New Roman CYR" w:hAnsi="Times New Roman CYR" w:cs="Times New Roman CYR"/>
                <w:color w:val="000000"/>
              </w:rPr>
              <w:t>Соисполнители отсутствуют</w:t>
            </w:r>
          </w:p>
        </w:tc>
      </w:tr>
      <w:tr w:rsidR="00DF315C" w:rsidRPr="00C0254D" w:rsidTr="007861E3">
        <w:trPr>
          <w:tblCellSpacing w:w="15" w:type="dxa"/>
        </w:trPr>
        <w:tc>
          <w:tcPr>
            <w:tcW w:w="251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922EE" w:rsidRPr="00C0254D" w:rsidRDefault="000922EE" w:rsidP="00761954">
            <w:pPr>
              <w:pStyle w:val="formattext"/>
            </w:pPr>
            <w:r w:rsidRPr="00C0254D">
              <w:t>Перечень основных мероприятий Программы</w:t>
            </w:r>
          </w:p>
        </w:tc>
        <w:tc>
          <w:tcPr>
            <w:tcW w:w="728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90133" w:rsidRPr="00FF2EA2" w:rsidRDefault="00A90133" w:rsidP="00A40772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ind w:left="294" w:hanging="283"/>
              <w:jc w:val="both"/>
            </w:pPr>
            <w:r w:rsidRPr="00F41144">
              <w:rPr>
                <w:color w:val="000000"/>
              </w:rPr>
              <w:t xml:space="preserve">Мероприятия в сфере </w:t>
            </w:r>
            <w:r w:rsidRPr="00FF2EA2">
              <w:rPr>
                <w:color w:val="000000"/>
              </w:rPr>
              <w:t>ритуальных</w:t>
            </w:r>
            <w:r w:rsidRPr="00F41144">
              <w:rPr>
                <w:color w:val="000000"/>
              </w:rPr>
              <w:t xml:space="preserve"> услуг на территории поселения                                              </w:t>
            </w:r>
          </w:p>
          <w:p w:rsidR="00030EDE" w:rsidRPr="00FF2EA2" w:rsidRDefault="00A90133" w:rsidP="00A40772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ind w:left="294" w:hanging="283"/>
              <w:jc w:val="both"/>
            </w:pPr>
            <w:r w:rsidRPr="00F41144">
              <w:rPr>
                <w:color w:val="000000"/>
              </w:rPr>
              <w:t>Мероприятия по организации благо</w:t>
            </w:r>
            <w:r w:rsidRPr="00FF2EA2">
              <w:rPr>
                <w:color w:val="000000"/>
              </w:rPr>
              <w:t>устройства территорий поселения</w:t>
            </w:r>
            <w:r w:rsidRPr="00F41144">
              <w:rPr>
                <w:color w:val="000000"/>
              </w:rPr>
              <w:t xml:space="preserve">                                         </w:t>
            </w:r>
          </w:p>
          <w:p w:rsidR="00A90133" w:rsidRPr="00FF2EA2" w:rsidRDefault="00A90133" w:rsidP="00A40772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ind w:left="294" w:hanging="283"/>
              <w:jc w:val="both"/>
            </w:pPr>
            <w:r w:rsidRPr="00F41144">
              <w:rPr>
                <w:color w:val="000000"/>
              </w:rPr>
              <w:t>Мероприятия по созданию условий для развития физической культуры и массового спорта</w:t>
            </w:r>
            <w:r w:rsidRPr="00FF2EA2">
              <w:rPr>
                <w:color w:val="000000"/>
              </w:rPr>
              <w:t xml:space="preserve"> на территории поселения</w:t>
            </w:r>
          </w:p>
          <w:p w:rsidR="00FF2EA2" w:rsidRPr="00FF2EA2" w:rsidRDefault="00FF2EA2" w:rsidP="00FF2EA2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ind w:left="294" w:hanging="283"/>
              <w:jc w:val="both"/>
            </w:pPr>
            <w:r w:rsidRPr="00F41144">
              <w:rPr>
                <w:color w:val="000000"/>
              </w:rPr>
              <w:t xml:space="preserve">Мероприятия в сфере жилищно </w:t>
            </w:r>
            <w:r w:rsidRPr="00FF2EA2">
              <w:rPr>
                <w:color w:val="000000"/>
              </w:rPr>
              <w:t xml:space="preserve">- </w:t>
            </w:r>
            <w:r w:rsidRPr="00F41144">
              <w:rPr>
                <w:color w:val="000000"/>
              </w:rPr>
              <w:t>коммунального хо</w:t>
            </w:r>
            <w:r w:rsidRPr="00FF2EA2">
              <w:rPr>
                <w:color w:val="000000"/>
              </w:rPr>
              <w:t>зяйства на территории поселения</w:t>
            </w:r>
            <w:r w:rsidRPr="00F41144">
              <w:rPr>
                <w:color w:val="000000"/>
              </w:rPr>
              <w:t xml:space="preserve"> </w:t>
            </w:r>
          </w:p>
          <w:p w:rsidR="00FF2EA2" w:rsidRPr="00FF2EA2" w:rsidRDefault="00FF2EA2" w:rsidP="00FF2EA2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ind w:left="294" w:hanging="283"/>
              <w:jc w:val="both"/>
            </w:pPr>
            <w:r w:rsidRPr="00FF2EA2">
              <w:rPr>
                <w:color w:val="000000"/>
              </w:rPr>
              <w:t>Мероприятия в сфере дорожной деятельности в отношении автомобильных дорог местного значения</w:t>
            </w:r>
          </w:p>
        </w:tc>
      </w:tr>
      <w:tr w:rsidR="00DF315C" w:rsidRPr="00C0254D" w:rsidTr="007861E3">
        <w:trPr>
          <w:tblCellSpacing w:w="15" w:type="dxa"/>
        </w:trPr>
        <w:tc>
          <w:tcPr>
            <w:tcW w:w="251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922EE" w:rsidRPr="00C0254D" w:rsidRDefault="009A0791" w:rsidP="00761954">
            <w:pPr>
              <w:pStyle w:val="formattext"/>
            </w:pPr>
            <w:r w:rsidRPr="00C0254D">
              <w:t xml:space="preserve">Исполнители основных мероприятий </w:t>
            </w:r>
            <w:r w:rsidR="000922EE" w:rsidRPr="00C0254D">
              <w:t>Программы</w:t>
            </w:r>
          </w:p>
        </w:tc>
        <w:tc>
          <w:tcPr>
            <w:tcW w:w="728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922EE" w:rsidRPr="00C0254D" w:rsidRDefault="00637BC2" w:rsidP="00A7220F">
            <w:pPr>
              <w:pStyle w:val="formattext"/>
              <w:jc w:val="both"/>
            </w:pPr>
            <w:r w:rsidRPr="00C0254D">
              <w:t>Администрация</w:t>
            </w:r>
            <w:r w:rsidR="000922EE" w:rsidRPr="00C0254D">
              <w:t xml:space="preserve"> </w:t>
            </w:r>
            <w:r w:rsidR="00A7220F">
              <w:t>Новосельцевского</w:t>
            </w:r>
            <w:r w:rsidR="00FF63F5" w:rsidRPr="00C0254D">
              <w:t xml:space="preserve"> </w:t>
            </w:r>
            <w:r w:rsidR="000922EE" w:rsidRPr="00C0254D">
              <w:t>сельского поселения</w:t>
            </w:r>
          </w:p>
        </w:tc>
      </w:tr>
      <w:tr w:rsidR="00DF315C" w:rsidRPr="00C0254D" w:rsidTr="007861E3">
        <w:trPr>
          <w:tblCellSpacing w:w="15" w:type="dxa"/>
        </w:trPr>
        <w:tc>
          <w:tcPr>
            <w:tcW w:w="251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922EE" w:rsidRPr="00C0254D" w:rsidRDefault="000922EE" w:rsidP="00761954">
            <w:pPr>
              <w:pStyle w:val="formattext"/>
            </w:pPr>
            <w:r w:rsidRPr="00C0254D">
              <w:t>Объемы и источники финансирования Программы</w:t>
            </w:r>
          </w:p>
        </w:tc>
        <w:tc>
          <w:tcPr>
            <w:tcW w:w="728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71E67" w:rsidRPr="00C0254D" w:rsidRDefault="00C71E67" w:rsidP="00761954">
            <w:r w:rsidRPr="00C0254D">
              <w:t>Источником финансирования программы является, региональный и местный бюджет.</w:t>
            </w:r>
          </w:p>
          <w:p w:rsidR="00A837B3" w:rsidRPr="008A3A49" w:rsidRDefault="00C71E67" w:rsidP="00761954">
            <w:pPr>
              <w:tabs>
                <w:tab w:val="left" w:pos="926"/>
              </w:tabs>
            </w:pPr>
            <w:r w:rsidRPr="008A3A49">
              <w:t>2024</w:t>
            </w:r>
            <w:r w:rsidR="00A26FE7" w:rsidRPr="008A3A49">
              <w:t xml:space="preserve"> </w:t>
            </w:r>
            <w:r w:rsidRPr="008A3A49">
              <w:t xml:space="preserve">г. </w:t>
            </w:r>
            <w:r w:rsidR="00740113" w:rsidRPr="008A3A49">
              <w:t>–</w:t>
            </w:r>
            <w:r w:rsidR="00FE134D" w:rsidRPr="008A3A49">
              <w:t xml:space="preserve"> </w:t>
            </w:r>
            <w:r w:rsidRPr="008A3A49">
              <w:t xml:space="preserve"> </w:t>
            </w:r>
            <w:r w:rsidR="00A84C41" w:rsidRPr="008A3A49">
              <w:t>728,1</w:t>
            </w:r>
            <w:r w:rsidRPr="008A3A49">
              <w:t xml:space="preserve"> тыс. руб.</w:t>
            </w:r>
          </w:p>
          <w:p w:rsidR="000C05FB" w:rsidRPr="008A3A49" w:rsidRDefault="00420261" w:rsidP="00761954">
            <w:r w:rsidRPr="008A3A49">
              <w:t xml:space="preserve">2025 г. – </w:t>
            </w:r>
            <w:r w:rsidR="00FE134D" w:rsidRPr="008A3A49">
              <w:t xml:space="preserve"> </w:t>
            </w:r>
            <w:r w:rsidR="00A84C41" w:rsidRPr="008A3A49">
              <w:t>5</w:t>
            </w:r>
            <w:r w:rsidR="000553F3" w:rsidRPr="008A3A49">
              <w:t xml:space="preserve">0,0    </w:t>
            </w:r>
            <w:r w:rsidR="000C05FB" w:rsidRPr="008A3A49">
              <w:t>тыс. руб.</w:t>
            </w:r>
          </w:p>
          <w:p w:rsidR="000C05FB" w:rsidRPr="008A3A49" w:rsidRDefault="00834900" w:rsidP="00761954">
            <w:r w:rsidRPr="008A3A49">
              <w:t xml:space="preserve">2026 г. –  </w:t>
            </w:r>
            <w:r w:rsidR="00A84C41" w:rsidRPr="008A3A49">
              <w:t>5</w:t>
            </w:r>
            <w:r w:rsidR="000553F3" w:rsidRPr="008A3A49">
              <w:t>0,0</w:t>
            </w:r>
            <w:r w:rsidRPr="008A3A49">
              <w:t xml:space="preserve"> </w:t>
            </w:r>
            <w:r w:rsidR="000553F3" w:rsidRPr="008A3A49">
              <w:rPr>
                <w:color w:val="FF0000"/>
              </w:rPr>
              <w:t xml:space="preserve">  </w:t>
            </w:r>
            <w:r w:rsidR="000C05FB" w:rsidRPr="008A3A49">
              <w:rPr>
                <w:color w:val="FF0000"/>
              </w:rPr>
              <w:t xml:space="preserve"> </w:t>
            </w:r>
            <w:r w:rsidR="000C05FB" w:rsidRPr="008A3A49">
              <w:t>тыс. руб.</w:t>
            </w:r>
          </w:p>
          <w:p w:rsidR="00920079" w:rsidRPr="008A3A49" w:rsidRDefault="00920079" w:rsidP="00761954">
            <w:r w:rsidRPr="008A3A49">
              <w:t>2027</w:t>
            </w:r>
            <w:r w:rsidR="00A95691" w:rsidRPr="008A3A49">
              <w:t xml:space="preserve"> г. –  </w:t>
            </w:r>
            <w:r w:rsidR="001E670C" w:rsidRPr="008A3A49">
              <w:t>0</w:t>
            </w:r>
            <w:r w:rsidRPr="008A3A49">
              <w:t xml:space="preserve">,0 </w:t>
            </w:r>
            <w:r w:rsidR="001E670C" w:rsidRPr="008A3A49">
              <w:t xml:space="preserve">   </w:t>
            </w:r>
            <w:r w:rsidRPr="008A3A49">
              <w:t>тыс. руб.</w:t>
            </w:r>
          </w:p>
          <w:p w:rsidR="00920079" w:rsidRPr="00C0254D" w:rsidRDefault="00920079" w:rsidP="00761954">
            <w:pPr>
              <w:tabs>
                <w:tab w:val="left" w:pos="1012"/>
              </w:tabs>
            </w:pPr>
            <w:r w:rsidRPr="008A3A49">
              <w:t>2028</w:t>
            </w:r>
            <w:r w:rsidR="00A84C41" w:rsidRPr="008A3A49">
              <w:t xml:space="preserve"> г. –  0</w:t>
            </w:r>
            <w:r w:rsidRPr="008A3A49">
              <w:t xml:space="preserve">,0 </w:t>
            </w:r>
            <w:r w:rsidR="001E670C" w:rsidRPr="008A3A49">
              <w:t xml:space="preserve">   </w:t>
            </w:r>
            <w:r w:rsidRPr="008A3A49">
              <w:t>тыс. руб.</w:t>
            </w:r>
          </w:p>
          <w:p w:rsidR="00A837B3" w:rsidRPr="00C0254D" w:rsidRDefault="00FC217C" w:rsidP="00856BEA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6EE2" w:rsidRPr="00C0254D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редусмотренные </w:t>
            </w:r>
            <w:r w:rsidRPr="00C0254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="00AF6EE2" w:rsidRPr="00C0254D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уточнены при формировании проектов решений о бюджете муниципального образования «Парабельский район» и бюджете </w:t>
            </w:r>
            <w:r w:rsidR="00A26FE7" w:rsidRPr="00C02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6EE2" w:rsidRPr="00C0254D">
              <w:rPr>
                <w:rFonts w:ascii="Times New Roman" w:hAnsi="Times New Roman" w:cs="Times New Roman"/>
                <w:sz w:val="24"/>
                <w:szCs w:val="24"/>
              </w:rPr>
              <w:t>оселения.</w:t>
            </w:r>
          </w:p>
        </w:tc>
      </w:tr>
      <w:tr w:rsidR="00DF315C" w:rsidRPr="00C0254D" w:rsidTr="007861E3">
        <w:trPr>
          <w:tblCellSpacing w:w="15" w:type="dxa"/>
        </w:trPr>
        <w:tc>
          <w:tcPr>
            <w:tcW w:w="251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922EE" w:rsidRPr="00C0254D" w:rsidRDefault="00D309A4" w:rsidP="00761954">
            <w:pPr>
              <w:pStyle w:val="formattext"/>
            </w:pPr>
            <w:r w:rsidRPr="00C0254D">
              <w:rPr>
                <w:color w:val="000000"/>
              </w:rPr>
              <w:t xml:space="preserve">Ожидаемые результаты реализации </w:t>
            </w:r>
            <w:r w:rsidR="000922EE" w:rsidRPr="00C0254D">
              <w:t>Программы</w:t>
            </w:r>
          </w:p>
        </w:tc>
        <w:tc>
          <w:tcPr>
            <w:tcW w:w="728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922EE" w:rsidRPr="00C0254D" w:rsidRDefault="001A72A9" w:rsidP="001A72A9">
            <w:pPr>
              <w:pStyle w:val="formattext"/>
              <w:jc w:val="both"/>
            </w:pPr>
            <w:r w:rsidRPr="00761954">
              <w:t>Увеличить количество вовлечённого населения, юридических лиц и индивидуальных предпринимателей в определени</w:t>
            </w:r>
            <w:r>
              <w:t>и</w:t>
            </w:r>
            <w:r w:rsidRPr="00761954">
              <w:t xml:space="preserve"> проектов с использованием механизма инициативного бюджетирования</w:t>
            </w:r>
            <w:r>
              <w:t>.</w:t>
            </w:r>
            <w:r w:rsidRPr="00C0254D">
              <w:rPr>
                <w:color w:val="000000"/>
              </w:rPr>
              <w:t xml:space="preserve"> </w:t>
            </w:r>
          </w:p>
        </w:tc>
      </w:tr>
    </w:tbl>
    <w:p w:rsidR="00522A79" w:rsidRDefault="00522A79" w:rsidP="00761954">
      <w:pPr>
        <w:pStyle w:val="aa"/>
        <w:spacing w:before="240"/>
        <w:rPr>
          <w:b/>
        </w:rPr>
      </w:pPr>
    </w:p>
    <w:p w:rsidR="00522A79" w:rsidRDefault="00522A79" w:rsidP="00761954">
      <w:pPr>
        <w:pStyle w:val="aa"/>
        <w:spacing w:before="240"/>
        <w:rPr>
          <w:b/>
        </w:rPr>
      </w:pPr>
    </w:p>
    <w:p w:rsidR="00522A79" w:rsidRDefault="00522A79" w:rsidP="00761954">
      <w:pPr>
        <w:pStyle w:val="aa"/>
        <w:spacing w:before="240"/>
        <w:rPr>
          <w:b/>
        </w:rPr>
      </w:pPr>
    </w:p>
    <w:p w:rsidR="006A5913" w:rsidRDefault="006A5913" w:rsidP="00761954">
      <w:pPr>
        <w:pStyle w:val="aa"/>
        <w:spacing w:before="240"/>
        <w:rPr>
          <w:b/>
        </w:rPr>
      </w:pPr>
    </w:p>
    <w:p w:rsidR="006A5913" w:rsidRDefault="006A5913" w:rsidP="00761954">
      <w:pPr>
        <w:pStyle w:val="aa"/>
        <w:spacing w:before="240"/>
        <w:rPr>
          <w:b/>
        </w:rPr>
      </w:pPr>
    </w:p>
    <w:p w:rsidR="006A5913" w:rsidRDefault="006A5913" w:rsidP="00761954">
      <w:pPr>
        <w:pStyle w:val="aa"/>
        <w:spacing w:before="240"/>
        <w:rPr>
          <w:b/>
        </w:rPr>
      </w:pPr>
    </w:p>
    <w:p w:rsidR="008E12E9" w:rsidRDefault="008E12E9" w:rsidP="00761954">
      <w:pPr>
        <w:pStyle w:val="aa"/>
        <w:spacing w:before="240"/>
        <w:rPr>
          <w:b/>
        </w:rPr>
      </w:pPr>
    </w:p>
    <w:p w:rsidR="008E12E9" w:rsidRDefault="008E12E9" w:rsidP="00761954">
      <w:pPr>
        <w:pStyle w:val="aa"/>
        <w:spacing w:before="240"/>
        <w:rPr>
          <w:b/>
        </w:rPr>
      </w:pPr>
    </w:p>
    <w:p w:rsidR="008E12E9" w:rsidRDefault="008E12E9" w:rsidP="00761954">
      <w:pPr>
        <w:pStyle w:val="aa"/>
        <w:spacing w:before="240"/>
        <w:rPr>
          <w:b/>
        </w:rPr>
      </w:pPr>
    </w:p>
    <w:p w:rsidR="008E12E9" w:rsidRDefault="008E12E9" w:rsidP="00761954">
      <w:pPr>
        <w:pStyle w:val="aa"/>
        <w:spacing w:before="240"/>
        <w:rPr>
          <w:b/>
        </w:rPr>
      </w:pPr>
    </w:p>
    <w:p w:rsidR="008E12E9" w:rsidRDefault="008E12E9" w:rsidP="00761954">
      <w:pPr>
        <w:pStyle w:val="aa"/>
        <w:spacing w:before="240"/>
        <w:rPr>
          <w:b/>
        </w:rPr>
      </w:pPr>
    </w:p>
    <w:p w:rsidR="008E12E9" w:rsidRDefault="008E12E9" w:rsidP="00761954">
      <w:pPr>
        <w:pStyle w:val="aa"/>
        <w:spacing w:before="240"/>
        <w:rPr>
          <w:b/>
        </w:rPr>
      </w:pPr>
    </w:p>
    <w:p w:rsidR="008E12E9" w:rsidRDefault="008E12E9" w:rsidP="00761954">
      <w:pPr>
        <w:pStyle w:val="aa"/>
        <w:spacing w:before="240"/>
        <w:rPr>
          <w:b/>
        </w:rPr>
      </w:pPr>
    </w:p>
    <w:p w:rsidR="008E12E9" w:rsidRDefault="008E12E9" w:rsidP="00761954">
      <w:pPr>
        <w:pStyle w:val="aa"/>
        <w:spacing w:before="240"/>
        <w:rPr>
          <w:b/>
        </w:rPr>
      </w:pPr>
    </w:p>
    <w:p w:rsidR="008E12E9" w:rsidRDefault="008E12E9" w:rsidP="00761954">
      <w:pPr>
        <w:pStyle w:val="aa"/>
        <w:spacing w:before="240"/>
        <w:rPr>
          <w:b/>
        </w:rPr>
      </w:pPr>
    </w:p>
    <w:p w:rsidR="006A5913" w:rsidRDefault="006A5913" w:rsidP="00761954">
      <w:pPr>
        <w:pStyle w:val="aa"/>
        <w:spacing w:before="240"/>
        <w:rPr>
          <w:b/>
        </w:rPr>
      </w:pPr>
    </w:p>
    <w:p w:rsidR="00077BCE" w:rsidRDefault="00077BCE" w:rsidP="00761954">
      <w:pPr>
        <w:pStyle w:val="aa"/>
        <w:spacing w:before="240"/>
        <w:rPr>
          <w:b/>
        </w:rPr>
      </w:pPr>
    </w:p>
    <w:p w:rsidR="001A72A9" w:rsidRDefault="001A72A9" w:rsidP="00761954">
      <w:pPr>
        <w:pStyle w:val="aa"/>
        <w:spacing w:before="240"/>
        <w:rPr>
          <w:b/>
        </w:rPr>
      </w:pPr>
    </w:p>
    <w:p w:rsidR="001A72A9" w:rsidRDefault="001A72A9" w:rsidP="00761954">
      <w:pPr>
        <w:pStyle w:val="aa"/>
        <w:spacing w:before="240"/>
        <w:rPr>
          <w:b/>
        </w:rPr>
      </w:pPr>
    </w:p>
    <w:p w:rsidR="00C01E98" w:rsidRDefault="00C01E98" w:rsidP="00761954">
      <w:pPr>
        <w:pStyle w:val="aa"/>
        <w:spacing w:before="240"/>
        <w:rPr>
          <w:b/>
        </w:rPr>
      </w:pPr>
    </w:p>
    <w:p w:rsidR="00077BCE" w:rsidRDefault="00077BCE" w:rsidP="00761954">
      <w:pPr>
        <w:pStyle w:val="aa"/>
        <w:spacing w:before="240"/>
        <w:rPr>
          <w:b/>
        </w:rPr>
      </w:pPr>
    </w:p>
    <w:p w:rsidR="00A33E0B" w:rsidRDefault="001E639E" w:rsidP="00153D6D">
      <w:pPr>
        <w:pStyle w:val="aa"/>
        <w:numPr>
          <w:ilvl w:val="0"/>
          <w:numId w:val="6"/>
        </w:numPr>
        <w:spacing w:after="150" w:line="276" w:lineRule="auto"/>
        <w:jc w:val="center"/>
        <w:rPr>
          <w:b/>
          <w:bCs/>
          <w:color w:val="242424"/>
        </w:rPr>
      </w:pPr>
      <w:r w:rsidRPr="001E639E">
        <w:rPr>
          <w:b/>
          <w:bCs/>
          <w:color w:val="242424"/>
        </w:rPr>
        <w:t xml:space="preserve">Анализ положения поселения в структуре пространственной </w:t>
      </w:r>
    </w:p>
    <w:p w:rsidR="001E639E" w:rsidRPr="001E639E" w:rsidRDefault="001E639E" w:rsidP="00153D6D">
      <w:pPr>
        <w:pStyle w:val="aa"/>
        <w:spacing w:after="150" w:line="276" w:lineRule="auto"/>
        <w:ind w:left="360"/>
        <w:jc w:val="center"/>
        <w:rPr>
          <w:b/>
          <w:bCs/>
          <w:color w:val="242424"/>
        </w:rPr>
      </w:pPr>
      <w:r w:rsidRPr="001E639E">
        <w:rPr>
          <w:b/>
          <w:bCs/>
          <w:color w:val="242424"/>
        </w:rPr>
        <w:t>организации субъекта Российской Федерации</w:t>
      </w:r>
    </w:p>
    <w:p w:rsidR="001E639E" w:rsidRPr="00C0254D" w:rsidRDefault="00A7220F" w:rsidP="00153D6D">
      <w:pPr>
        <w:spacing w:line="276" w:lineRule="auto"/>
        <w:ind w:right="-2" w:firstLine="567"/>
        <w:jc w:val="both"/>
        <w:rPr>
          <w:color w:val="666666"/>
          <w:shd w:val="clear" w:color="auto" w:fill="FFFFFF"/>
        </w:rPr>
      </w:pPr>
      <w:r>
        <w:rPr>
          <w:color w:val="000000"/>
        </w:rPr>
        <w:t>Муниципальное образование «Новосельцевское</w:t>
      </w:r>
      <w:r w:rsidR="001E639E" w:rsidRPr="00C0254D">
        <w:rPr>
          <w:color w:val="000000"/>
        </w:rPr>
        <w:t xml:space="preserve"> сельское поселение»</w:t>
      </w:r>
      <w:r w:rsidR="00D83E41">
        <w:rPr>
          <w:color w:val="000000"/>
        </w:rPr>
        <w:t xml:space="preserve"> (далее – Поселение)</w:t>
      </w:r>
      <w:r w:rsidR="001E639E" w:rsidRPr="00C0254D">
        <w:rPr>
          <w:color w:val="000000"/>
        </w:rPr>
        <w:t xml:space="preserve"> наделено статусом сельского поселения Законом </w:t>
      </w:r>
      <w:r w:rsidR="001E639E" w:rsidRPr="00C0254D">
        <w:t xml:space="preserve">Томской области </w:t>
      </w:r>
      <w:r w:rsidR="001E639E" w:rsidRPr="00C0254D">
        <w:rPr>
          <w:shd w:val="clear" w:color="auto" w:fill="FFFFFF"/>
        </w:rPr>
        <w:t> от 15 октября 2004 № 225-ОЗ «О наделении статусом муниципального района, сельского поселения и установления границ муниципальных образований на территории Парабельского района».</w:t>
      </w:r>
      <w:r w:rsidR="001E639E" w:rsidRPr="00C0254D">
        <w:rPr>
          <w:color w:val="666666"/>
          <w:shd w:val="clear" w:color="auto" w:fill="FFFFFF"/>
        </w:rPr>
        <w:t xml:space="preserve">  </w:t>
      </w:r>
    </w:p>
    <w:p w:rsidR="004E239A" w:rsidRPr="00C0254D" w:rsidRDefault="001E639E" w:rsidP="00153D6D">
      <w:pPr>
        <w:pStyle w:val="formattext"/>
        <w:spacing w:before="0" w:beforeAutospacing="0" w:after="0" w:afterAutospacing="0" w:line="276" w:lineRule="auto"/>
        <w:ind w:firstLine="567"/>
        <w:jc w:val="both"/>
      </w:pPr>
      <w:r w:rsidRPr="00A941F3">
        <w:t>На данный момент в с</w:t>
      </w:r>
      <w:r w:rsidR="00A941F3" w:rsidRPr="00A941F3">
        <w:t>оставе поселения насчитывается 7</w:t>
      </w:r>
      <w:r w:rsidRPr="00A941F3">
        <w:t xml:space="preserve"> населённых пунктов. Административным центро</w:t>
      </w:r>
      <w:r w:rsidR="00A941F3" w:rsidRPr="00A941F3">
        <w:t>м поселения является с. Новосельцево</w:t>
      </w:r>
      <w:r w:rsidRPr="00A941F3">
        <w:t>.</w:t>
      </w:r>
      <w:r w:rsidR="004E239A" w:rsidRPr="00A941F3">
        <w:t xml:space="preserve"> По состоянию на 01.01.2024 года численность  населения  </w:t>
      </w:r>
      <w:r w:rsidR="00A941F3" w:rsidRPr="00A941F3">
        <w:t>Новосельцевского</w:t>
      </w:r>
      <w:r w:rsidR="004E239A" w:rsidRPr="00A941F3">
        <w:t xml:space="preserve"> сельского поселения составляет</w:t>
      </w:r>
      <w:r w:rsidR="00A941F3" w:rsidRPr="00A941F3">
        <w:t xml:space="preserve"> 967</w:t>
      </w:r>
      <w:r w:rsidR="004E239A" w:rsidRPr="00A941F3">
        <w:t>.</w:t>
      </w:r>
      <w:r w:rsidR="004E239A" w:rsidRPr="00C0254D">
        <w:t xml:space="preserve"> </w:t>
      </w:r>
    </w:p>
    <w:p w:rsidR="001E639E" w:rsidRPr="00C0254D" w:rsidRDefault="001E639E" w:rsidP="00153D6D">
      <w:pPr>
        <w:spacing w:line="276" w:lineRule="auto"/>
        <w:ind w:firstLine="567"/>
        <w:jc w:val="both"/>
        <w:rPr>
          <w:rFonts w:eastAsia="Calibri"/>
        </w:rPr>
      </w:pPr>
      <w:r w:rsidRPr="00C0254D">
        <w:rPr>
          <w:rFonts w:eastAsia="Calibri"/>
        </w:rPr>
        <w:t>Современная планировочная ситуация Поселения сформировалась на основе ряда факторов: географического положения поселения, природных  условий  и  ресурсов,  хозяйственной  деятельности,  исторически сложившейся системы расселения.</w:t>
      </w:r>
    </w:p>
    <w:p w:rsidR="001E639E" w:rsidRPr="00C0254D" w:rsidRDefault="001E639E" w:rsidP="00153D6D">
      <w:pPr>
        <w:tabs>
          <w:tab w:val="left" w:pos="851"/>
          <w:tab w:val="left" w:pos="6804"/>
        </w:tabs>
        <w:spacing w:line="276" w:lineRule="auto"/>
        <w:ind w:firstLine="567"/>
        <w:jc w:val="both"/>
        <w:rPr>
          <w:rFonts w:eastAsia="Calibri"/>
          <w:color w:val="000000"/>
        </w:rPr>
      </w:pPr>
      <w:r w:rsidRPr="00C0254D">
        <w:rPr>
          <w:rFonts w:eastAsia="Calibri"/>
          <w:color w:val="000000"/>
        </w:rPr>
        <w:t>Планировочный каркас территории сельского поселения создают автодороги</w:t>
      </w:r>
      <w:r w:rsidRPr="00C0254D">
        <w:rPr>
          <w:rFonts w:eastAsia="Calibri"/>
          <w:color w:val="FF00FF"/>
        </w:rPr>
        <w:t xml:space="preserve"> </w:t>
      </w:r>
      <w:r w:rsidRPr="00C0254D">
        <w:rPr>
          <w:rFonts w:eastAsia="Calibri"/>
          <w:color w:val="000000"/>
        </w:rPr>
        <w:t>межмуниципального и местного значения. Для планировочной организации территории сельского поселения вывод о выгодном размещении в перспективе дает основание для утверждения об устойчивой инвестиционной привлекательности, возможности формирования зон планируемого размещения объектов республиканского, районного и местного значения.</w:t>
      </w:r>
    </w:p>
    <w:p w:rsidR="001E639E" w:rsidRPr="00C0254D" w:rsidRDefault="001E639E" w:rsidP="00153D6D">
      <w:pPr>
        <w:spacing w:line="276" w:lineRule="auto"/>
        <w:ind w:firstLine="567"/>
        <w:jc w:val="both"/>
        <w:rPr>
          <w:rFonts w:eastAsia="Calibri"/>
        </w:rPr>
      </w:pPr>
      <w:r w:rsidRPr="00C0254D">
        <w:rPr>
          <w:rFonts w:eastAsia="Calibri"/>
        </w:rPr>
        <w:t>Вокруг поселения преимущественно расположены земли лесного фонда.</w:t>
      </w:r>
    </w:p>
    <w:p w:rsidR="008F3EF2" w:rsidRPr="00A26FE7" w:rsidRDefault="008F3EF2" w:rsidP="00153D6D">
      <w:pPr>
        <w:pStyle w:val="formattext"/>
        <w:spacing w:before="0" w:beforeAutospacing="0" w:after="0" w:afterAutospacing="0" w:line="276" w:lineRule="auto"/>
        <w:ind w:firstLine="567"/>
        <w:jc w:val="both"/>
      </w:pPr>
      <w:r w:rsidRPr="00A26FE7">
        <w:t>Программно-целевой подход к решению проблем благоустройства</w:t>
      </w:r>
      <w:r w:rsidR="00BC102C">
        <w:t>,</w:t>
      </w:r>
      <w:r w:rsidRPr="00A26FE7">
        <w:t xml:space="preserve"> </w:t>
      </w:r>
      <w:r w:rsidR="00BC102C" w:rsidRPr="00C0254D">
        <w:rPr>
          <w:color w:val="000000"/>
        </w:rPr>
        <w:t>созданию условий для развития физической культуры и массового спорта</w:t>
      </w:r>
      <w:r w:rsidR="00BC102C">
        <w:rPr>
          <w:color w:val="000000"/>
        </w:rPr>
        <w:t xml:space="preserve"> и </w:t>
      </w:r>
      <w:r w:rsidR="00BC102C" w:rsidRPr="00BC102C">
        <w:rPr>
          <w:color w:val="000000"/>
        </w:rPr>
        <w:t xml:space="preserve"> </w:t>
      </w:r>
      <w:r w:rsidR="00BC102C" w:rsidRPr="00C0254D">
        <w:rPr>
          <w:color w:val="000000"/>
        </w:rPr>
        <w:t>обустройства объектов социальной инфраструктуры</w:t>
      </w:r>
      <w:r w:rsidR="00BC102C" w:rsidRPr="00A26FE7">
        <w:t xml:space="preserve"> </w:t>
      </w:r>
      <w:r w:rsidRPr="00A26FE7">
        <w:t xml:space="preserve">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 </w:t>
      </w:r>
      <w:r w:rsidR="00A26FE7">
        <w:t>П</w:t>
      </w:r>
      <w:r w:rsidRPr="00A26FE7">
        <w:t xml:space="preserve">оселения. Важна четкая согласованность действий </w:t>
      </w:r>
      <w:r w:rsidR="00A26FE7">
        <w:t>А</w:t>
      </w:r>
      <w:r w:rsidRPr="00A26FE7">
        <w:t>дминистрации</w:t>
      </w:r>
      <w:r w:rsidR="00A26FE7">
        <w:t xml:space="preserve"> Поселения</w:t>
      </w:r>
      <w:r w:rsidRPr="00A26FE7">
        <w:t xml:space="preserve"> и населения, обеспечивающих жизнедеятельность </w:t>
      </w:r>
      <w:r w:rsidR="008E12E9" w:rsidRPr="00C0254D">
        <w:rPr>
          <w:shd w:val="clear" w:color="auto" w:fill="FFFFFF"/>
        </w:rPr>
        <w:t xml:space="preserve">территории </w:t>
      </w:r>
      <w:r w:rsidR="00A941F3">
        <w:rPr>
          <w:shd w:val="clear" w:color="auto" w:fill="FFFFFF"/>
        </w:rPr>
        <w:t>Новосельцевского</w:t>
      </w:r>
      <w:r w:rsidR="008E12E9" w:rsidRPr="00C0254D">
        <w:rPr>
          <w:shd w:val="clear" w:color="auto" w:fill="FFFFFF"/>
        </w:rPr>
        <w:t xml:space="preserve"> </w:t>
      </w:r>
      <w:r w:rsidR="008E12E9">
        <w:rPr>
          <w:shd w:val="clear" w:color="auto" w:fill="FFFFFF"/>
        </w:rPr>
        <w:t>сельского</w:t>
      </w:r>
      <w:r w:rsidR="008E12E9">
        <w:t xml:space="preserve"> п</w:t>
      </w:r>
      <w:r w:rsidRPr="00A26FE7">
        <w:t xml:space="preserve">оселения. Определение перспектив </w:t>
      </w:r>
      <w:r w:rsidR="00A26FE7">
        <w:t>П</w:t>
      </w:r>
      <w:r w:rsidRPr="00A26FE7">
        <w:t>оселения позволит добиться сосредоточения средств на решение поставленных задач</w:t>
      </w:r>
      <w:r w:rsidR="00BC102C">
        <w:t>.</w:t>
      </w:r>
    </w:p>
    <w:p w:rsidR="009A3077" w:rsidRPr="009A3077" w:rsidRDefault="009A3077" w:rsidP="00153D6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9A3077">
        <w:rPr>
          <w:rFonts w:ascii="Times New Roman" w:hAnsi="Times New Roman"/>
          <w:szCs w:val="24"/>
        </w:rPr>
        <w:t>Инициативное бюджетирование создает возможности для более эффективного управления местными бюджетами с участием населения, юридических лиц и индивидуальных предпринимателей, формируются условия для проявления ими инициативы на всех этапах решения вопросов местного значения: жители получают возможность формулировать актуальные проекты,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средств для решения вопросов местного значения. Софинансирование проектов инициативного бюджетирования населения, юридических лиц и индивидуальных предпринимателей - следующий шаг в привлечении средств населения, юридических лиц и индивидуальных предпринимателей на решение вопросов местного значения.</w:t>
      </w:r>
    </w:p>
    <w:p w:rsidR="009A3077" w:rsidRDefault="009A3077" w:rsidP="00153D6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9A3077">
        <w:rPr>
          <w:rFonts w:ascii="Times New Roman" w:hAnsi="Times New Roman"/>
          <w:szCs w:val="24"/>
        </w:rPr>
        <w:t>Реализация основных мероприятий муниципальной программы даст возможность привлечь население, юридических лиц и индивидуальных предпринимателей к активному участию в выявлении и определении степени приоритетности проблем местного значения, в подготовке, реализации, контроле качества и приемке работ, выполняемых в рамках муниципальной программы, а также в последующем - в содержании и обеспечении сохранности объектов.</w:t>
      </w:r>
    </w:p>
    <w:p w:rsidR="002A63F9" w:rsidRPr="009A3077" w:rsidRDefault="002A63F9" w:rsidP="00153D6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4"/>
        </w:rPr>
      </w:pPr>
    </w:p>
    <w:p w:rsidR="002A63F9" w:rsidRPr="002A63F9" w:rsidRDefault="002A63F9" w:rsidP="00153D6D">
      <w:pPr>
        <w:pStyle w:val="aa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highlight w:val="white"/>
          <w:lang w:eastAsia="en-US"/>
        </w:rPr>
      </w:pPr>
      <w:r w:rsidRPr="002A63F9">
        <w:rPr>
          <w:b/>
          <w:bCs/>
          <w:color w:val="000000"/>
          <w:highlight w:val="white"/>
          <w:lang w:eastAsia="en-US"/>
        </w:rPr>
        <w:t xml:space="preserve">Цели и задачи </w:t>
      </w:r>
      <w:r w:rsidR="00BD0749">
        <w:rPr>
          <w:b/>
          <w:bCs/>
          <w:color w:val="000000"/>
          <w:highlight w:val="white"/>
          <w:lang w:eastAsia="en-US"/>
        </w:rPr>
        <w:t>П</w:t>
      </w:r>
      <w:r w:rsidRPr="002A63F9">
        <w:rPr>
          <w:b/>
          <w:bCs/>
          <w:color w:val="000000"/>
          <w:highlight w:val="white"/>
          <w:lang w:eastAsia="en-US"/>
        </w:rPr>
        <w:t>рограммы</w:t>
      </w:r>
    </w:p>
    <w:p w:rsidR="002A63F9" w:rsidRPr="002A63F9" w:rsidRDefault="002A63F9" w:rsidP="00153D6D">
      <w:pPr>
        <w:widowControl w:val="0"/>
        <w:tabs>
          <w:tab w:val="left" w:pos="351"/>
        </w:tabs>
        <w:autoSpaceDE w:val="0"/>
        <w:autoSpaceDN w:val="0"/>
        <w:adjustRightInd w:val="0"/>
        <w:spacing w:line="276" w:lineRule="auto"/>
        <w:jc w:val="both"/>
      </w:pPr>
      <w:r w:rsidRPr="002A63F9">
        <w:tab/>
        <w:t xml:space="preserve">Основной целью реализации муниципальной программы является реализация социально </w:t>
      </w:r>
      <w:r w:rsidRPr="002A63F9">
        <w:lastRenderedPageBreak/>
        <w:t>зн</w:t>
      </w:r>
      <w:r w:rsidR="00BC4564">
        <w:t>ачимых проектов на территории муниципального образования</w:t>
      </w:r>
      <w:r w:rsidRPr="002A63F9">
        <w:t xml:space="preserve"> «</w:t>
      </w:r>
      <w:r w:rsidR="00BC4564">
        <w:t>Новосельцевского</w:t>
      </w:r>
      <w:r w:rsidRPr="002A63F9">
        <w:t xml:space="preserve"> сельского поселения»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поддержки их инициатив в решении вопросов местного значения, в том числе </w:t>
      </w:r>
      <w:r w:rsidR="00BA3582">
        <w:t>с</w:t>
      </w:r>
      <w:r w:rsidR="00BA3582" w:rsidRPr="002A63F9">
        <w:t>офинансирование</w:t>
      </w:r>
      <w:r w:rsidRPr="002A63F9">
        <w:t xml:space="preserve"> расходов.</w:t>
      </w:r>
    </w:p>
    <w:p w:rsidR="002A63F9" w:rsidRPr="002A63F9" w:rsidRDefault="002A63F9" w:rsidP="00153D6D">
      <w:pPr>
        <w:spacing w:line="276" w:lineRule="auto"/>
        <w:ind w:firstLine="426"/>
        <w:jc w:val="both"/>
      </w:pPr>
      <w:r w:rsidRPr="002A63F9">
        <w:t>Для достижения цели реализации муниципальной программы необходимо решить следующие задачи: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бизнесом.</w:t>
      </w:r>
    </w:p>
    <w:p w:rsidR="00E00447" w:rsidRPr="00A26FE7" w:rsidRDefault="00E00447" w:rsidP="00153D6D">
      <w:pPr>
        <w:pStyle w:val="formattext"/>
        <w:spacing w:before="0" w:beforeAutospacing="0" w:after="0" w:afterAutospacing="0" w:line="276" w:lineRule="auto"/>
        <w:ind w:firstLine="567"/>
        <w:jc w:val="both"/>
      </w:pPr>
    </w:p>
    <w:p w:rsidR="006868DC" w:rsidRPr="00A26FE7" w:rsidRDefault="006868DC" w:rsidP="00153D6D">
      <w:pPr>
        <w:pStyle w:val="3"/>
        <w:numPr>
          <w:ilvl w:val="0"/>
          <w:numId w:val="6"/>
        </w:numPr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 w:rsidRPr="00A26FE7">
        <w:rPr>
          <w:rFonts w:ascii="Times New Roman" w:hAnsi="Times New Roman"/>
          <w:sz w:val="24"/>
          <w:szCs w:val="24"/>
        </w:rPr>
        <w:t>Механизм реализации Программы</w:t>
      </w:r>
    </w:p>
    <w:p w:rsidR="006868DC" w:rsidRPr="001D3314" w:rsidRDefault="002A6CE9" w:rsidP="00153D6D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2A6CE9">
        <w:rPr>
          <w:rFonts w:ascii="Times New Roman" w:hAnsi="Times New Roman"/>
        </w:rPr>
        <w:t>Ответственный исполнитель Программы</w:t>
      </w:r>
      <w:r w:rsidR="006868DC" w:rsidRPr="001D3314">
        <w:rPr>
          <w:rFonts w:ascii="Times New Roman" w:hAnsi="Times New Roman"/>
          <w:szCs w:val="24"/>
        </w:rPr>
        <w:t xml:space="preserve"> является Администрация </w:t>
      </w:r>
      <w:r w:rsidR="00E00447" w:rsidRPr="001D3314">
        <w:rPr>
          <w:rFonts w:ascii="Times New Roman" w:hAnsi="Times New Roman"/>
          <w:szCs w:val="24"/>
        </w:rPr>
        <w:t>П</w:t>
      </w:r>
      <w:r w:rsidR="00633EFD" w:rsidRPr="001D3314">
        <w:rPr>
          <w:rFonts w:ascii="Times New Roman" w:hAnsi="Times New Roman"/>
          <w:szCs w:val="24"/>
        </w:rPr>
        <w:t>оселения и  осуществляет следующие механизмы реализации Программы</w:t>
      </w:r>
      <w:r w:rsidR="00AD6EFF" w:rsidRPr="001D3314">
        <w:rPr>
          <w:rFonts w:ascii="Times New Roman" w:hAnsi="Times New Roman"/>
          <w:szCs w:val="24"/>
        </w:rPr>
        <w:t>:</w:t>
      </w:r>
    </w:p>
    <w:p w:rsidR="00836232" w:rsidRPr="00836232" w:rsidRDefault="00836232" w:rsidP="00153D6D">
      <w:pPr>
        <w:pStyle w:val="ConsPlusNormal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/>
          <w:szCs w:val="24"/>
        </w:rPr>
      </w:pPr>
      <w:r w:rsidRPr="00836232">
        <w:rPr>
          <w:rFonts w:ascii="Times New Roman" w:hAnsi="Times New Roman"/>
          <w:szCs w:val="24"/>
        </w:rPr>
        <w:t>Осуществляет формирование конкурсных заявок на участие в конкурсе;</w:t>
      </w:r>
    </w:p>
    <w:p w:rsidR="00AD6EFF" w:rsidRPr="001D3314" w:rsidRDefault="00AD6EFF" w:rsidP="00153D6D">
      <w:pPr>
        <w:pStyle w:val="ConsPlusNormal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/>
          <w:szCs w:val="24"/>
        </w:rPr>
      </w:pPr>
      <w:r w:rsidRPr="001D3314">
        <w:rPr>
          <w:rFonts w:ascii="Times New Roman" w:hAnsi="Times New Roman"/>
          <w:szCs w:val="24"/>
        </w:rPr>
        <w:t xml:space="preserve">Обеспечивает </w:t>
      </w:r>
      <w:r w:rsidR="00633EFD" w:rsidRPr="001D3314">
        <w:rPr>
          <w:rFonts w:ascii="Times New Roman" w:hAnsi="Times New Roman"/>
          <w:szCs w:val="24"/>
        </w:rPr>
        <w:t xml:space="preserve">эффективное использование средств, выделяемых на реализацию </w:t>
      </w:r>
      <w:r w:rsidR="004E5D52">
        <w:rPr>
          <w:rFonts w:ascii="Times New Roman" w:hAnsi="Times New Roman"/>
          <w:szCs w:val="24"/>
        </w:rPr>
        <w:t>П</w:t>
      </w:r>
      <w:r w:rsidR="00633EFD" w:rsidRPr="001D3314">
        <w:rPr>
          <w:rFonts w:ascii="Times New Roman" w:hAnsi="Times New Roman"/>
          <w:szCs w:val="24"/>
        </w:rPr>
        <w:t>рограммы;</w:t>
      </w:r>
    </w:p>
    <w:p w:rsidR="00AD6EFF" w:rsidRPr="001D3314" w:rsidRDefault="00AD6EFF" w:rsidP="00153D6D">
      <w:pPr>
        <w:pStyle w:val="ConsPlusNormal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/>
          <w:szCs w:val="24"/>
        </w:rPr>
      </w:pPr>
      <w:r w:rsidRPr="001D3314">
        <w:rPr>
          <w:rFonts w:ascii="Times New Roman" w:hAnsi="Times New Roman"/>
          <w:szCs w:val="24"/>
        </w:rPr>
        <w:t xml:space="preserve">Осуществляет </w:t>
      </w:r>
      <w:r w:rsidR="00633EFD" w:rsidRPr="001D3314">
        <w:rPr>
          <w:rFonts w:ascii="Times New Roman" w:hAnsi="Times New Roman"/>
          <w:szCs w:val="24"/>
        </w:rPr>
        <w:t xml:space="preserve">в пределах своих полномочий разработку проектов муниципальных правовых актов, необходимых для реализации </w:t>
      </w:r>
      <w:r w:rsidR="004E5D52">
        <w:rPr>
          <w:rFonts w:ascii="Times New Roman" w:hAnsi="Times New Roman"/>
          <w:szCs w:val="24"/>
        </w:rPr>
        <w:t>П</w:t>
      </w:r>
      <w:r w:rsidR="00633EFD" w:rsidRPr="001D3314">
        <w:rPr>
          <w:rFonts w:ascii="Times New Roman" w:hAnsi="Times New Roman"/>
          <w:szCs w:val="24"/>
        </w:rPr>
        <w:t>рограммы;</w:t>
      </w:r>
    </w:p>
    <w:p w:rsidR="00AD6EFF" w:rsidRPr="001D3314" w:rsidRDefault="00AD6EFF" w:rsidP="00153D6D">
      <w:pPr>
        <w:pStyle w:val="ConsPlusNormal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/>
          <w:szCs w:val="24"/>
        </w:rPr>
      </w:pPr>
      <w:r w:rsidRPr="001D3314">
        <w:rPr>
          <w:rFonts w:ascii="Times New Roman" w:hAnsi="Times New Roman"/>
          <w:szCs w:val="24"/>
        </w:rPr>
        <w:t xml:space="preserve">Обеспечивает </w:t>
      </w:r>
      <w:r w:rsidR="00633EFD" w:rsidRPr="001D3314">
        <w:rPr>
          <w:rFonts w:ascii="Times New Roman" w:hAnsi="Times New Roman"/>
          <w:szCs w:val="24"/>
        </w:rPr>
        <w:t xml:space="preserve">координацию деятельности соисполнителей </w:t>
      </w:r>
      <w:r w:rsidR="004E5D52">
        <w:rPr>
          <w:rFonts w:ascii="Times New Roman" w:hAnsi="Times New Roman"/>
          <w:szCs w:val="24"/>
        </w:rPr>
        <w:t>П</w:t>
      </w:r>
      <w:r w:rsidR="00633EFD" w:rsidRPr="001D3314">
        <w:rPr>
          <w:rFonts w:ascii="Times New Roman" w:hAnsi="Times New Roman"/>
          <w:szCs w:val="24"/>
        </w:rPr>
        <w:t>рограммы;</w:t>
      </w:r>
    </w:p>
    <w:p w:rsidR="00AD6EFF" w:rsidRPr="001D3314" w:rsidRDefault="00AD6EFF" w:rsidP="00153D6D">
      <w:pPr>
        <w:pStyle w:val="ConsPlusNormal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/>
          <w:szCs w:val="24"/>
        </w:rPr>
      </w:pPr>
      <w:r w:rsidRPr="001D3314">
        <w:rPr>
          <w:rFonts w:ascii="Times New Roman" w:hAnsi="Times New Roman"/>
          <w:szCs w:val="24"/>
        </w:rPr>
        <w:t>Формирует</w:t>
      </w:r>
      <w:r w:rsidR="00633EFD" w:rsidRPr="001D3314">
        <w:rPr>
          <w:rFonts w:ascii="Times New Roman" w:hAnsi="Times New Roman"/>
          <w:szCs w:val="24"/>
        </w:rPr>
        <w:t xml:space="preserve"> основны</w:t>
      </w:r>
      <w:r w:rsidRPr="001D3314">
        <w:rPr>
          <w:rFonts w:ascii="Times New Roman" w:hAnsi="Times New Roman"/>
          <w:szCs w:val="24"/>
        </w:rPr>
        <w:t xml:space="preserve">е </w:t>
      </w:r>
      <w:r w:rsidR="00633EFD" w:rsidRPr="001D3314">
        <w:rPr>
          <w:rFonts w:ascii="Times New Roman" w:hAnsi="Times New Roman"/>
          <w:szCs w:val="24"/>
        </w:rPr>
        <w:t>мероприяти</w:t>
      </w:r>
      <w:r w:rsidRPr="001D3314">
        <w:rPr>
          <w:rFonts w:ascii="Times New Roman" w:hAnsi="Times New Roman"/>
          <w:szCs w:val="24"/>
        </w:rPr>
        <w:t>я П</w:t>
      </w:r>
      <w:r w:rsidR="00633EFD" w:rsidRPr="001D3314">
        <w:rPr>
          <w:rFonts w:ascii="Times New Roman" w:hAnsi="Times New Roman"/>
          <w:szCs w:val="24"/>
        </w:rPr>
        <w:t>рограммы</w:t>
      </w:r>
      <w:r w:rsidRPr="001D3314">
        <w:rPr>
          <w:rFonts w:ascii="Times New Roman" w:hAnsi="Times New Roman"/>
          <w:szCs w:val="24"/>
        </w:rPr>
        <w:t xml:space="preserve"> </w:t>
      </w:r>
      <w:r w:rsidR="00633EFD" w:rsidRPr="001D3314">
        <w:rPr>
          <w:rFonts w:ascii="Times New Roman" w:hAnsi="Times New Roman"/>
          <w:szCs w:val="24"/>
        </w:rPr>
        <w:t>на очередной финансовый год и вн</w:t>
      </w:r>
      <w:r w:rsidRPr="001D3314">
        <w:rPr>
          <w:rFonts w:ascii="Times New Roman" w:hAnsi="Times New Roman"/>
          <w:szCs w:val="24"/>
        </w:rPr>
        <w:t>о</w:t>
      </w:r>
      <w:r w:rsidR="00633EFD" w:rsidRPr="001D3314">
        <w:rPr>
          <w:rFonts w:ascii="Times New Roman" w:hAnsi="Times New Roman"/>
          <w:szCs w:val="24"/>
        </w:rPr>
        <w:t>с</w:t>
      </w:r>
      <w:r w:rsidRPr="001D3314">
        <w:rPr>
          <w:rFonts w:ascii="Times New Roman" w:hAnsi="Times New Roman"/>
          <w:szCs w:val="24"/>
        </w:rPr>
        <w:t>ит</w:t>
      </w:r>
      <w:r w:rsidR="00633EFD" w:rsidRPr="001D3314">
        <w:rPr>
          <w:rFonts w:ascii="Times New Roman" w:hAnsi="Times New Roman"/>
          <w:szCs w:val="24"/>
        </w:rPr>
        <w:t xml:space="preserve"> изменени</w:t>
      </w:r>
      <w:r w:rsidRPr="001D3314">
        <w:rPr>
          <w:rFonts w:ascii="Times New Roman" w:hAnsi="Times New Roman"/>
          <w:szCs w:val="24"/>
        </w:rPr>
        <w:t>я</w:t>
      </w:r>
      <w:r w:rsidR="00633EFD" w:rsidRPr="001D3314">
        <w:rPr>
          <w:rFonts w:ascii="Times New Roman" w:hAnsi="Times New Roman"/>
          <w:szCs w:val="24"/>
        </w:rPr>
        <w:t xml:space="preserve"> в </w:t>
      </w:r>
      <w:r w:rsidRPr="001D3314">
        <w:rPr>
          <w:rFonts w:ascii="Times New Roman" w:hAnsi="Times New Roman"/>
          <w:szCs w:val="24"/>
        </w:rPr>
        <w:t>П</w:t>
      </w:r>
      <w:r w:rsidR="00633EFD" w:rsidRPr="001D3314">
        <w:rPr>
          <w:rFonts w:ascii="Times New Roman" w:hAnsi="Times New Roman"/>
          <w:szCs w:val="24"/>
        </w:rPr>
        <w:t>рограмму в установленном порядке;</w:t>
      </w:r>
    </w:p>
    <w:p w:rsidR="00633EFD" w:rsidRDefault="00AD6EFF" w:rsidP="00153D6D">
      <w:pPr>
        <w:pStyle w:val="ConsPlusNormal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/>
          <w:szCs w:val="24"/>
        </w:rPr>
      </w:pPr>
      <w:r w:rsidRPr="001D3314">
        <w:rPr>
          <w:rFonts w:ascii="Times New Roman" w:hAnsi="Times New Roman"/>
          <w:szCs w:val="24"/>
        </w:rPr>
        <w:t xml:space="preserve">Проводит </w:t>
      </w:r>
      <w:r w:rsidR="00633EFD" w:rsidRPr="001D3314">
        <w:rPr>
          <w:rFonts w:ascii="Times New Roman" w:hAnsi="Times New Roman"/>
          <w:szCs w:val="24"/>
        </w:rPr>
        <w:t>мониторинг и оценку результативности основных мероприятий</w:t>
      </w:r>
      <w:r w:rsidR="004E5D52">
        <w:rPr>
          <w:rFonts w:ascii="Times New Roman" w:hAnsi="Times New Roman"/>
          <w:szCs w:val="24"/>
        </w:rPr>
        <w:t xml:space="preserve"> </w:t>
      </w:r>
      <w:r w:rsidR="00633EFD" w:rsidRPr="001D3314">
        <w:rPr>
          <w:rFonts w:ascii="Times New Roman" w:eastAsia="Calibri" w:hAnsi="Times New Roman"/>
          <w:szCs w:val="24"/>
          <w:lang w:eastAsia="en-US"/>
        </w:rPr>
        <w:t>на основании данных, представленных соисполнителями</w:t>
      </w:r>
      <w:r w:rsidR="001D3314" w:rsidRPr="001D3314">
        <w:rPr>
          <w:rFonts w:ascii="Times New Roman" w:hAnsi="Times New Roman"/>
          <w:szCs w:val="24"/>
        </w:rPr>
        <w:t>.</w:t>
      </w:r>
    </w:p>
    <w:p w:rsidR="00375FED" w:rsidRPr="00375FED" w:rsidRDefault="004E5D52" w:rsidP="00153D6D">
      <w:pPr>
        <w:pStyle w:val="ConsPlusNormal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/>
          <w:szCs w:val="24"/>
        </w:rPr>
      </w:pPr>
      <w:r w:rsidRPr="00375FED">
        <w:rPr>
          <w:rFonts w:ascii="Times New Roman" w:hAnsi="Times New Roman"/>
          <w:szCs w:val="24"/>
        </w:rPr>
        <w:t xml:space="preserve">Представляет отчеты </w:t>
      </w:r>
      <w:r w:rsidR="00375FED">
        <w:rPr>
          <w:rFonts w:ascii="Times New Roman" w:hAnsi="Times New Roman"/>
          <w:szCs w:val="24"/>
        </w:rPr>
        <w:t xml:space="preserve">о </w:t>
      </w:r>
      <w:r w:rsidRPr="00375FED">
        <w:rPr>
          <w:rFonts w:ascii="Times New Roman" w:hAnsi="Times New Roman"/>
          <w:szCs w:val="24"/>
        </w:rPr>
        <w:t xml:space="preserve">ходе реализации и использовании финансовых средств </w:t>
      </w:r>
      <w:r w:rsidR="00375FED" w:rsidRPr="00375FED">
        <w:rPr>
          <w:rFonts w:ascii="Times New Roman" w:hAnsi="Times New Roman"/>
          <w:szCs w:val="24"/>
        </w:rPr>
        <w:t>выделяемых на реализацию П</w:t>
      </w:r>
      <w:r w:rsidR="00375FED">
        <w:rPr>
          <w:rFonts w:ascii="Times New Roman" w:hAnsi="Times New Roman"/>
          <w:szCs w:val="24"/>
        </w:rPr>
        <w:t>рограммы.</w:t>
      </w:r>
    </w:p>
    <w:p w:rsidR="00160CFC" w:rsidRPr="00160CFC" w:rsidRDefault="00160CFC" w:rsidP="00153D6D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160CFC">
        <w:rPr>
          <w:rFonts w:ascii="Times New Roman" w:hAnsi="Times New Roman"/>
          <w:szCs w:val="24"/>
        </w:rPr>
        <w:t xml:space="preserve">Администрирование средств, поступающих на лицевой счет бюджета </w:t>
      </w:r>
      <w:r>
        <w:rPr>
          <w:rFonts w:ascii="Times New Roman" w:hAnsi="Times New Roman"/>
          <w:szCs w:val="24"/>
        </w:rPr>
        <w:t>Поселения</w:t>
      </w:r>
      <w:r w:rsidRPr="00160CFC">
        <w:rPr>
          <w:rFonts w:ascii="Times New Roman" w:hAnsi="Times New Roman"/>
          <w:szCs w:val="24"/>
        </w:rPr>
        <w:t xml:space="preserve"> от населения, юридических лиц и индивидуальных предпринимателей, осуществляется главным администратором доходов бюджета </w:t>
      </w:r>
      <w:r>
        <w:rPr>
          <w:rFonts w:ascii="Times New Roman" w:hAnsi="Times New Roman"/>
          <w:szCs w:val="24"/>
        </w:rPr>
        <w:t xml:space="preserve">Администрации </w:t>
      </w:r>
      <w:r w:rsidR="00BC4564">
        <w:rPr>
          <w:rFonts w:ascii="Times New Roman" w:hAnsi="Times New Roman"/>
          <w:szCs w:val="24"/>
        </w:rPr>
        <w:t>Новосельцевского</w:t>
      </w:r>
      <w:r>
        <w:rPr>
          <w:rFonts w:ascii="Times New Roman" w:hAnsi="Times New Roman"/>
          <w:szCs w:val="24"/>
        </w:rPr>
        <w:t xml:space="preserve"> сельского поселения</w:t>
      </w:r>
      <w:r w:rsidRPr="00160CFC">
        <w:rPr>
          <w:rFonts w:ascii="Times New Roman" w:hAnsi="Times New Roman"/>
          <w:szCs w:val="24"/>
        </w:rPr>
        <w:t xml:space="preserve"> с разбивкой в разрезе объектов, заявки по которым прошли конкурсный отбор и выбраны для реализации </w:t>
      </w:r>
      <w:r>
        <w:rPr>
          <w:rFonts w:ascii="Times New Roman" w:hAnsi="Times New Roman"/>
          <w:szCs w:val="24"/>
        </w:rPr>
        <w:t>Программы</w:t>
      </w:r>
      <w:r w:rsidRPr="00160CFC">
        <w:rPr>
          <w:rFonts w:ascii="Times New Roman" w:hAnsi="Times New Roman"/>
          <w:szCs w:val="24"/>
        </w:rPr>
        <w:t>. Средства, поступающие на счет, имеют статус безвозмездных поступлений и оформляются договорами пожертвований</w:t>
      </w:r>
      <w:r>
        <w:rPr>
          <w:rFonts w:ascii="Times New Roman" w:hAnsi="Times New Roman"/>
          <w:szCs w:val="24"/>
        </w:rPr>
        <w:t xml:space="preserve"> </w:t>
      </w:r>
      <w:r w:rsidRPr="00160CFC">
        <w:rPr>
          <w:rFonts w:ascii="Times New Roman" w:hAnsi="Times New Roman"/>
          <w:szCs w:val="24"/>
        </w:rPr>
        <w:t>в соответствии с действующим законодательством Российской Федерации.</w:t>
      </w:r>
    </w:p>
    <w:p w:rsidR="00160CFC" w:rsidRPr="00160CFC" w:rsidRDefault="00160CFC" w:rsidP="00153D6D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160CFC">
        <w:rPr>
          <w:rFonts w:ascii="Times New Roman" w:hAnsi="Times New Roman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363AF0" w:rsidRPr="00A26FE7" w:rsidRDefault="00363AF0" w:rsidP="00153D6D">
      <w:pPr>
        <w:spacing w:line="276" w:lineRule="auto"/>
        <w:ind w:firstLine="540"/>
        <w:jc w:val="both"/>
      </w:pPr>
    </w:p>
    <w:p w:rsidR="00FD6396" w:rsidRPr="001D6E1B" w:rsidRDefault="00363AF0" w:rsidP="00153D6D">
      <w:pPr>
        <w:pStyle w:val="aa"/>
        <w:numPr>
          <w:ilvl w:val="0"/>
          <w:numId w:val="6"/>
        </w:numPr>
        <w:spacing w:line="276" w:lineRule="auto"/>
        <w:ind w:firstLine="567"/>
        <w:jc w:val="center"/>
      </w:pPr>
      <w:r w:rsidRPr="001D6E1B">
        <w:rPr>
          <w:b/>
        </w:rPr>
        <w:t>Ожидаемые результаты  реализации Программы</w:t>
      </w:r>
    </w:p>
    <w:p w:rsidR="00FD6396" w:rsidRPr="00761954" w:rsidRDefault="00FD6396" w:rsidP="00153D6D">
      <w:pPr>
        <w:pStyle w:val="HTML"/>
        <w:tabs>
          <w:tab w:val="clear" w:pos="916"/>
          <w:tab w:val="clear" w:pos="1832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954">
        <w:rPr>
          <w:rFonts w:ascii="Times New Roman" w:hAnsi="Times New Roman"/>
          <w:sz w:val="24"/>
          <w:szCs w:val="24"/>
        </w:rPr>
        <w:t>Реализация данной Программы позволит:</w:t>
      </w:r>
    </w:p>
    <w:p w:rsidR="00761954" w:rsidRPr="00761954" w:rsidRDefault="00761954" w:rsidP="00153D6D">
      <w:pPr>
        <w:pStyle w:val="aa"/>
        <w:numPr>
          <w:ilvl w:val="0"/>
          <w:numId w:val="8"/>
        </w:numPr>
        <w:tabs>
          <w:tab w:val="left" w:pos="851"/>
          <w:tab w:val="left" w:pos="9639"/>
        </w:tabs>
        <w:spacing w:line="276" w:lineRule="auto"/>
        <w:ind w:left="0" w:right="284" w:firstLine="360"/>
        <w:jc w:val="both"/>
      </w:pPr>
      <w:r w:rsidRPr="00761954">
        <w:t>Увеличить количество вовлечённого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средств;</w:t>
      </w:r>
    </w:p>
    <w:p w:rsidR="00761954" w:rsidRPr="00761954" w:rsidRDefault="00761954" w:rsidP="00153D6D">
      <w:pPr>
        <w:pStyle w:val="aa"/>
        <w:numPr>
          <w:ilvl w:val="0"/>
          <w:numId w:val="8"/>
        </w:numPr>
        <w:tabs>
          <w:tab w:val="left" w:pos="851"/>
          <w:tab w:val="left" w:pos="9639"/>
        </w:tabs>
        <w:spacing w:line="276" w:lineRule="auto"/>
        <w:ind w:left="0" w:right="284" w:firstLine="360"/>
        <w:jc w:val="both"/>
      </w:pPr>
      <w:r w:rsidRPr="00761954">
        <w:t>Повысить открытость деятельности органов местного самоуправления;</w:t>
      </w:r>
    </w:p>
    <w:p w:rsidR="00761954" w:rsidRPr="00761954" w:rsidRDefault="00FD6396" w:rsidP="00153D6D">
      <w:pPr>
        <w:pStyle w:val="aa"/>
        <w:numPr>
          <w:ilvl w:val="0"/>
          <w:numId w:val="3"/>
        </w:numPr>
        <w:tabs>
          <w:tab w:val="left" w:pos="851"/>
          <w:tab w:val="left" w:pos="9639"/>
        </w:tabs>
        <w:spacing w:line="276" w:lineRule="auto"/>
        <w:ind w:left="0" w:right="284" w:firstLine="567"/>
        <w:jc w:val="both"/>
      </w:pPr>
      <w:r w:rsidRPr="00761954">
        <w:lastRenderedPageBreak/>
        <w:t>Повысить уро</w:t>
      </w:r>
      <w:r w:rsidR="00761954" w:rsidRPr="00761954">
        <w:t xml:space="preserve">вень обустройства и содержания </w:t>
      </w:r>
      <w:r w:rsidRPr="00761954">
        <w:t>детских игровых и с</w:t>
      </w:r>
      <w:r w:rsidR="00761954" w:rsidRPr="00761954">
        <w:t xml:space="preserve">портивных площадок, памятников и прочих социально значимых объектов. </w:t>
      </w:r>
    </w:p>
    <w:p w:rsidR="001D6E1B" w:rsidRPr="00761954" w:rsidRDefault="001D6E1B" w:rsidP="00153D6D">
      <w:pPr>
        <w:pStyle w:val="aa"/>
        <w:tabs>
          <w:tab w:val="left" w:pos="851"/>
          <w:tab w:val="left" w:pos="9639"/>
        </w:tabs>
        <w:spacing w:line="276" w:lineRule="auto"/>
        <w:ind w:left="567" w:right="284"/>
        <w:jc w:val="both"/>
      </w:pPr>
    </w:p>
    <w:p w:rsidR="00BA52B5" w:rsidRPr="00A26FE7" w:rsidRDefault="00BA52B5" w:rsidP="00153D6D">
      <w:pPr>
        <w:pStyle w:val="2"/>
        <w:keepNext/>
        <w:numPr>
          <w:ilvl w:val="0"/>
          <w:numId w:val="6"/>
        </w:numPr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A26FE7">
        <w:rPr>
          <w:sz w:val="24"/>
          <w:szCs w:val="24"/>
        </w:rPr>
        <w:t>Система организации контроля над исполнением программы</w:t>
      </w:r>
    </w:p>
    <w:p w:rsidR="00BA52B5" w:rsidRPr="00A26FE7" w:rsidRDefault="00BA52B5" w:rsidP="00153D6D">
      <w:pPr>
        <w:spacing w:line="276" w:lineRule="auto"/>
        <w:ind w:firstLine="540"/>
        <w:jc w:val="both"/>
      </w:pPr>
      <w:r w:rsidRPr="00A26FE7">
        <w:t>Оценка эффективности расходования бюджетных средств определяется как соотношение между результатами деятельности, а также степень достижения планируемых результатов деятельности.</w:t>
      </w:r>
    </w:p>
    <w:p w:rsidR="00BA52B5" w:rsidRPr="00A26FE7" w:rsidRDefault="00BA52B5" w:rsidP="00153D6D">
      <w:pPr>
        <w:spacing w:line="276" w:lineRule="auto"/>
        <w:ind w:firstLine="540"/>
        <w:jc w:val="both"/>
        <w:rPr>
          <w:color w:val="000000"/>
        </w:rPr>
      </w:pPr>
      <w:r w:rsidRPr="00A26FE7">
        <w:rPr>
          <w:color w:val="000000"/>
        </w:rPr>
        <w:t xml:space="preserve">Ответственным за реализацию Программы является Администрация </w:t>
      </w:r>
      <w:r w:rsidR="00E00447">
        <w:rPr>
          <w:color w:val="000000"/>
        </w:rPr>
        <w:t>П</w:t>
      </w:r>
      <w:r w:rsidRPr="00A26FE7">
        <w:rPr>
          <w:color w:val="000000"/>
        </w:rPr>
        <w:t>оселения</w:t>
      </w:r>
    </w:p>
    <w:p w:rsidR="00BA52B5" w:rsidRPr="00A26FE7" w:rsidRDefault="00BA52B5" w:rsidP="00153D6D">
      <w:pPr>
        <w:spacing w:line="276" w:lineRule="auto"/>
        <w:ind w:firstLine="540"/>
        <w:jc w:val="both"/>
        <w:rPr>
          <w:color w:val="000000"/>
        </w:rPr>
      </w:pPr>
      <w:r w:rsidRPr="00A26FE7">
        <w:rPr>
          <w:color w:val="000000"/>
        </w:rPr>
        <w:t xml:space="preserve">Контроль за целевым использованием финансовых средств, выделяемых на реализацию Программы, осуществляется Администрацией </w:t>
      </w:r>
      <w:r w:rsidR="00E00447">
        <w:rPr>
          <w:color w:val="000000"/>
        </w:rPr>
        <w:t>П</w:t>
      </w:r>
      <w:r w:rsidRPr="00A26FE7">
        <w:rPr>
          <w:color w:val="000000"/>
        </w:rPr>
        <w:t>оселения.</w:t>
      </w:r>
    </w:p>
    <w:p w:rsidR="001D6E1B" w:rsidRDefault="001D6E1B" w:rsidP="00153D6D">
      <w:pPr>
        <w:widowControl w:val="0"/>
        <w:autoSpaceDE w:val="0"/>
        <w:autoSpaceDN w:val="0"/>
        <w:spacing w:line="276" w:lineRule="auto"/>
        <w:ind w:firstLine="426"/>
        <w:jc w:val="both"/>
        <w:rPr>
          <w:rFonts w:eastAsia="Calibri"/>
          <w:lang w:eastAsia="en-US"/>
        </w:rPr>
      </w:pPr>
      <w:r w:rsidRPr="00160CFC">
        <w:t xml:space="preserve">Перечень возможных рисков при реализации муниципальной программы </w:t>
      </w:r>
      <w:r w:rsidRPr="00160CFC">
        <w:rPr>
          <w:rFonts w:eastAsia="Calibri"/>
          <w:lang w:eastAsia="en-US"/>
        </w:rPr>
        <w:t xml:space="preserve">и меры по их преодолению приведены </w:t>
      </w:r>
      <w:r w:rsidRPr="00C559A0">
        <w:rPr>
          <w:rFonts w:eastAsia="Calibri"/>
          <w:lang w:eastAsia="en-US"/>
        </w:rPr>
        <w:t>в таблице 1.</w:t>
      </w:r>
    </w:p>
    <w:p w:rsidR="007A26A4" w:rsidRPr="00A26FE7" w:rsidRDefault="007A26A4" w:rsidP="00153D6D">
      <w:pPr>
        <w:spacing w:line="276" w:lineRule="auto"/>
        <w:rPr>
          <w:color w:val="FF0000"/>
          <w:sz w:val="22"/>
          <w:szCs w:val="22"/>
        </w:rPr>
      </w:pPr>
    </w:p>
    <w:p w:rsidR="00C559A0" w:rsidRPr="00C559A0" w:rsidRDefault="00C559A0" w:rsidP="00153D6D">
      <w:pPr>
        <w:spacing w:line="276" w:lineRule="auto"/>
        <w:jc w:val="center"/>
      </w:pPr>
      <w:r w:rsidRPr="00C559A0">
        <w:t xml:space="preserve">Перечень возможных рисков при реализации муниципальной программы </w:t>
      </w:r>
    </w:p>
    <w:p w:rsidR="00C559A0" w:rsidRDefault="00F57930" w:rsidP="00153D6D">
      <w:pPr>
        <w:spacing w:line="276" w:lineRule="auto"/>
        <w:jc w:val="center"/>
      </w:pPr>
      <w:r w:rsidRPr="00A26FE7">
        <w:t>«</w:t>
      </w:r>
      <w:r w:rsidRPr="00A81F97">
        <w:t xml:space="preserve">Реализация </w:t>
      </w:r>
      <w:r>
        <w:t xml:space="preserve">инициативных </w:t>
      </w:r>
      <w:r w:rsidRPr="00A81F97">
        <w:t>проект</w:t>
      </w:r>
      <w:r>
        <w:t>ов</w:t>
      </w:r>
      <w:r w:rsidRPr="00A81F97">
        <w:t xml:space="preserve">  на территории </w:t>
      </w:r>
      <w:r w:rsidR="005637F2">
        <w:t>муниципального образования «Новосельцевского</w:t>
      </w:r>
      <w:r w:rsidRPr="00A26FE7">
        <w:t xml:space="preserve"> сельское поселение»</w:t>
      </w:r>
      <w:r w:rsidR="00C559A0" w:rsidRPr="00C559A0">
        <w:t xml:space="preserve"> и мер по их преодолению</w:t>
      </w:r>
    </w:p>
    <w:p w:rsidR="00526539" w:rsidRPr="00C559A0" w:rsidRDefault="00526539" w:rsidP="00C559A0">
      <w:pPr>
        <w:jc w:val="center"/>
      </w:pPr>
    </w:p>
    <w:p w:rsidR="00C559A0" w:rsidRPr="00526539" w:rsidRDefault="00526539" w:rsidP="00526539">
      <w:pPr>
        <w:jc w:val="right"/>
      </w:pPr>
      <w:r w:rsidRPr="00526539">
        <w:t>Таб. № 1</w:t>
      </w:r>
    </w:p>
    <w:tbl>
      <w:tblPr>
        <w:tblW w:w="9604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811"/>
      </w:tblGrid>
      <w:tr w:rsidR="00CD6D8B" w:rsidRPr="00526539" w:rsidTr="00E317A0">
        <w:trPr>
          <w:trHeight w:val="407"/>
        </w:trPr>
        <w:tc>
          <w:tcPr>
            <w:tcW w:w="3793" w:type="dxa"/>
            <w:shd w:val="clear" w:color="auto" w:fill="auto"/>
            <w:vAlign w:val="center"/>
            <w:hideMark/>
          </w:tcPr>
          <w:p w:rsidR="00CD6D8B" w:rsidRPr="00E317A0" w:rsidRDefault="00CD6D8B" w:rsidP="00C559A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17A0">
              <w:rPr>
                <w:rFonts w:eastAsia="Calibri"/>
                <w:b/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CD6D8B" w:rsidRPr="00E317A0" w:rsidRDefault="00CD6D8B" w:rsidP="00C559A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17A0">
              <w:rPr>
                <w:rFonts w:eastAsia="Calibri"/>
                <w:b/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CD6D8B" w:rsidRPr="00526539" w:rsidTr="00E317A0">
        <w:trPr>
          <w:trHeight w:val="1551"/>
        </w:trPr>
        <w:tc>
          <w:tcPr>
            <w:tcW w:w="3793" w:type="dxa"/>
            <w:shd w:val="clear" w:color="auto" w:fill="auto"/>
            <w:vAlign w:val="center"/>
          </w:tcPr>
          <w:p w:rsidR="00CD6D8B" w:rsidRPr="00E317A0" w:rsidRDefault="00CD6D8B" w:rsidP="00C559A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317A0">
              <w:rPr>
                <w:sz w:val="22"/>
                <w:szCs w:val="22"/>
              </w:rPr>
              <w:t>Отставание от сроков реализации проектов, в том числе в связи с невыполнением или ненадлежащим выполнением обязательств поставщиками и подрядчиками работ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D6D8B" w:rsidRPr="00E317A0" w:rsidRDefault="00CD6D8B" w:rsidP="00C559A0">
            <w:pPr>
              <w:rPr>
                <w:sz w:val="22"/>
                <w:szCs w:val="22"/>
              </w:rPr>
            </w:pPr>
            <w:r w:rsidRPr="00E317A0">
              <w:rPr>
                <w:sz w:val="22"/>
                <w:szCs w:val="22"/>
              </w:rPr>
              <w:t>Осуществление мониторинга реализации мероприятий Программы на всех этапах реализации, своевременная корректировка Программы.</w:t>
            </w:r>
          </w:p>
        </w:tc>
      </w:tr>
    </w:tbl>
    <w:p w:rsidR="007A26A4" w:rsidRPr="00A26FE7" w:rsidRDefault="007A26A4" w:rsidP="00761954">
      <w:pPr>
        <w:rPr>
          <w:color w:val="FF0000"/>
          <w:sz w:val="22"/>
          <w:szCs w:val="22"/>
        </w:rPr>
      </w:pPr>
    </w:p>
    <w:p w:rsidR="00B53125" w:rsidRPr="00D40F5F" w:rsidRDefault="00B53125" w:rsidP="00761954">
      <w:pPr>
        <w:rPr>
          <w:color w:val="FF0000"/>
        </w:rPr>
      </w:pPr>
    </w:p>
    <w:p w:rsidR="00B53125" w:rsidRPr="006A59D3" w:rsidRDefault="00D40F5F" w:rsidP="00D40F5F">
      <w:pPr>
        <w:pStyle w:val="aa"/>
        <w:numPr>
          <w:ilvl w:val="0"/>
          <w:numId w:val="6"/>
        </w:numPr>
        <w:jc w:val="center"/>
        <w:rPr>
          <w:color w:val="FF0000"/>
        </w:rPr>
      </w:pPr>
      <w:r w:rsidRPr="00D40F5F">
        <w:rPr>
          <w:b/>
        </w:rPr>
        <w:t xml:space="preserve">Целевые показатели </w:t>
      </w:r>
      <w:r>
        <w:rPr>
          <w:b/>
        </w:rPr>
        <w:t>П</w:t>
      </w:r>
      <w:r w:rsidRPr="00D40F5F">
        <w:rPr>
          <w:b/>
        </w:rPr>
        <w:t>рограммы</w:t>
      </w:r>
    </w:p>
    <w:p w:rsidR="006A59D3" w:rsidRPr="00D40F5F" w:rsidRDefault="006A59D3" w:rsidP="006A59D3">
      <w:pPr>
        <w:pStyle w:val="aa"/>
        <w:ind w:left="360"/>
        <w:rPr>
          <w:color w:val="FF000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1418"/>
        <w:gridCol w:w="708"/>
        <w:gridCol w:w="709"/>
        <w:gridCol w:w="709"/>
        <w:gridCol w:w="708"/>
        <w:gridCol w:w="708"/>
        <w:gridCol w:w="1418"/>
      </w:tblGrid>
      <w:tr w:rsidR="006A59D3" w:rsidRPr="006A59D3" w:rsidTr="003C3AD9">
        <w:trPr>
          <w:trHeight w:val="465"/>
        </w:trPr>
        <w:tc>
          <w:tcPr>
            <w:tcW w:w="568" w:type="dxa"/>
            <w:vMerge w:val="restart"/>
            <w:vAlign w:val="center"/>
          </w:tcPr>
          <w:p w:rsidR="006A59D3" w:rsidRPr="006A59D3" w:rsidRDefault="006A59D3" w:rsidP="006A59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9D3">
              <w:rPr>
                <w:b/>
                <w:sz w:val="20"/>
                <w:szCs w:val="20"/>
              </w:rPr>
              <w:t>№</w:t>
            </w:r>
          </w:p>
          <w:p w:rsidR="006A59D3" w:rsidRPr="006A59D3" w:rsidRDefault="006A59D3" w:rsidP="006A59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9D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6A59D3" w:rsidRPr="006A59D3" w:rsidRDefault="006A59D3" w:rsidP="006A59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9D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6A59D3" w:rsidRPr="006A59D3" w:rsidRDefault="006A59D3" w:rsidP="006A59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9D3">
              <w:rPr>
                <w:b/>
                <w:sz w:val="20"/>
                <w:szCs w:val="20"/>
              </w:rPr>
              <w:t>Значение</w:t>
            </w:r>
          </w:p>
          <w:p w:rsidR="006A59D3" w:rsidRPr="006A59D3" w:rsidRDefault="006A59D3" w:rsidP="006A59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9D3">
              <w:rPr>
                <w:b/>
                <w:sz w:val="20"/>
                <w:szCs w:val="20"/>
              </w:rPr>
              <w:t>базового</w:t>
            </w:r>
          </w:p>
          <w:p w:rsidR="006A59D3" w:rsidRPr="006A59D3" w:rsidRDefault="006A59D3" w:rsidP="006A59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9D3">
              <w:rPr>
                <w:b/>
                <w:sz w:val="20"/>
                <w:szCs w:val="20"/>
              </w:rPr>
              <w:t>показателя</w:t>
            </w:r>
          </w:p>
          <w:p w:rsidR="006A59D3" w:rsidRPr="006A59D3" w:rsidRDefault="006A59D3" w:rsidP="006A59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9D3">
              <w:rPr>
                <w:b/>
                <w:sz w:val="20"/>
                <w:szCs w:val="20"/>
              </w:rPr>
              <w:t>на начало</w:t>
            </w:r>
          </w:p>
          <w:p w:rsidR="006A59D3" w:rsidRPr="006A59D3" w:rsidRDefault="006A59D3" w:rsidP="006A59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9D3">
              <w:rPr>
                <w:b/>
                <w:sz w:val="20"/>
                <w:szCs w:val="20"/>
              </w:rPr>
              <w:t>реализации</w:t>
            </w:r>
          </w:p>
          <w:p w:rsidR="006A59D3" w:rsidRPr="006A59D3" w:rsidRDefault="006A59D3" w:rsidP="006A59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6A59D3">
              <w:rPr>
                <w:b/>
                <w:sz w:val="20"/>
                <w:szCs w:val="20"/>
              </w:rPr>
              <w:t>рограммы</w:t>
            </w:r>
          </w:p>
        </w:tc>
        <w:tc>
          <w:tcPr>
            <w:tcW w:w="3542" w:type="dxa"/>
            <w:gridSpan w:val="5"/>
            <w:vAlign w:val="center"/>
          </w:tcPr>
          <w:p w:rsidR="006A59D3" w:rsidRPr="006A59D3" w:rsidRDefault="006A59D3" w:rsidP="006A59D3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6A59D3">
              <w:rPr>
                <w:b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418" w:type="dxa"/>
            <w:vMerge w:val="restart"/>
            <w:vAlign w:val="center"/>
          </w:tcPr>
          <w:p w:rsidR="005D740B" w:rsidRDefault="005D740B" w:rsidP="006A59D3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реализации</w:t>
            </w:r>
          </w:p>
          <w:p w:rsidR="006A59D3" w:rsidRPr="006A59D3" w:rsidRDefault="006A59D3" w:rsidP="006A59D3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6A59D3">
              <w:rPr>
                <w:b/>
                <w:sz w:val="20"/>
                <w:szCs w:val="20"/>
              </w:rPr>
              <w:t>рограммы</w:t>
            </w:r>
          </w:p>
        </w:tc>
      </w:tr>
      <w:tr w:rsidR="006A59D3" w:rsidRPr="006A59D3" w:rsidTr="003C3AD9">
        <w:trPr>
          <w:trHeight w:val="982"/>
        </w:trPr>
        <w:tc>
          <w:tcPr>
            <w:tcW w:w="568" w:type="dxa"/>
            <w:vMerge/>
          </w:tcPr>
          <w:p w:rsidR="006A59D3" w:rsidRPr="006A59D3" w:rsidRDefault="006A59D3" w:rsidP="00143BD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A59D3" w:rsidRPr="006A59D3" w:rsidRDefault="006A59D3" w:rsidP="00143BD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59D3" w:rsidRPr="006A59D3" w:rsidRDefault="006A59D3" w:rsidP="00143BD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A59D3" w:rsidRPr="006A59D3" w:rsidRDefault="006A59D3" w:rsidP="006A59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9D3">
              <w:rPr>
                <w:b/>
                <w:sz w:val="20"/>
                <w:szCs w:val="20"/>
              </w:rPr>
              <w:t>2024</w:t>
            </w:r>
          </w:p>
          <w:p w:rsidR="006A59D3" w:rsidRPr="006A59D3" w:rsidRDefault="006A59D3" w:rsidP="006A59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9D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6A59D3" w:rsidRPr="006A59D3" w:rsidRDefault="006A59D3" w:rsidP="006A59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9D3">
              <w:rPr>
                <w:b/>
                <w:sz w:val="20"/>
                <w:szCs w:val="20"/>
              </w:rPr>
              <w:t>2025</w:t>
            </w:r>
          </w:p>
          <w:p w:rsidR="006A59D3" w:rsidRPr="006A59D3" w:rsidRDefault="006A59D3" w:rsidP="006A59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9D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6A59D3" w:rsidRPr="006A59D3" w:rsidRDefault="006A59D3" w:rsidP="006A59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9D3">
              <w:rPr>
                <w:b/>
                <w:sz w:val="20"/>
                <w:szCs w:val="20"/>
              </w:rPr>
              <w:t>2026</w:t>
            </w:r>
          </w:p>
          <w:p w:rsidR="006A59D3" w:rsidRPr="006A59D3" w:rsidRDefault="006A59D3" w:rsidP="006A59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9D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6A59D3" w:rsidRPr="006A59D3" w:rsidRDefault="006A59D3" w:rsidP="006A59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 год</w:t>
            </w:r>
          </w:p>
        </w:tc>
        <w:tc>
          <w:tcPr>
            <w:tcW w:w="708" w:type="dxa"/>
            <w:vAlign w:val="center"/>
          </w:tcPr>
          <w:p w:rsidR="006A59D3" w:rsidRPr="006A59D3" w:rsidRDefault="006A59D3" w:rsidP="006A59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 год</w:t>
            </w:r>
          </w:p>
        </w:tc>
        <w:tc>
          <w:tcPr>
            <w:tcW w:w="1418" w:type="dxa"/>
            <w:vMerge/>
          </w:tcPr>
          <w:p w:rsidR="006A59D3" w:rsidRPr="006A59D3" w:rsidRDefault="006A59D3" w:rsidP="00143BD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6A59D3" w:rsidRPr="006A59D3" w:rsidTr="00E317A0">
        <w:trPr>
          <w:trHeight w:val="1761"/>
        </w:trPr>
        <w:tc>
          <w:tcPr>
            <w:tcW w:w="568" w:type="dxa"/>
            <w:vAlign w:val="center"/>
          </w:tcPr>
          <w:p w:rsidR="006A59D3" w:rsidRPr="00CD6D8B" w:rsidRDefault="006A59D3" w:rsidP="008B391E">
            <w:pPr>
              <w:jc w:val="center"/>
            </w:pPr>
            <w:r w:rsidRPr="00CD6D8B">
              <w:t>1</w:t>
            </w:r>
          </w:p>
        </w:tc>
        <w:tc>
          <w:tcPr>
            <w:tcW w:w="3119" w:type="dxa"/>
            <w:vAlign w:val="center"/>
          </w:tcPr>
          <w:p w:rsidR="006A59D3" w:rsidRPr="00E317A0" w:rsidRDefault="006A59D3" w:rsidP="00543DA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317A0">
              <w:rPr>
                <w:rFonts w:ascii="Times New Roman" w:hAnsi="Times New Roman"/>
                <w:sz w:val="22"/>
                <w:szCs w:val="22"/>
              </w:rPr>
              <w:t>Доля отобранных заявок на реализацию инициативных проектов, по которым в полном объеме осуществлены все запланированные мероприятия в (%)&lt;1&gt;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59D3" w:rsidRPr="00CD6D8B" w:rsidRDefault="006A59D3" w:rsidP="006A59D3">
            <w:pPr>
              <w:ind w:left="-108" w:right="-108"/>
              <w:jc w:val="center"/>
            </w:pPr>
            <w:r w:rsidRPr="00CD6D8B">
              <w:t>-</w:t>
            </w:r>
          </w:p>
        </w:tc>
        <w:tc>
          <w:tcPr>
            <w:tcW w:w="708" w:type="dxa"/>
            <w:vAlign w:val="center"/>
          </w:tcPr>
          <w:p w:rsidR="006A59D3" w:rsidRPr="00CD6D8B" w:rsidRDefault="006A59D3" w:rsidP="006A59D3">
            <w:pPr>
              <w:jc w:val="center"/>
            </w:pPr>
            <w:r w:rsidRPr="00CD6D8B">
              <w:t>100</w:t>
            </w:r>
          </w:p>
        </w:tc>
        <w:tc>
          <w:tcPr>
            <w:tcW w:w="709" w:type="dxa"/>
            <w:vAlign w:val="center"/>
          </w:tcPr>
          <w:p w:rsidR="006A59D3" w:rsidRPr="00CD6D8B" w:rsidRDefault="006A59D3" w:rsidP="006A59D3">
            <w:pPr>
              <w:jc w:val="center"/>
            </w:pPr>
            <w:r w:rsidRPr="00CD6D8B">
              <w:t>100</w:t>
            </w:r>
          </w:p>
        </w:tc>
        <w:tc>
          <w:tcPr>
            <w:tcW w:w="709" w:type="dxa"/>
            <w:vAlign w:val="center"/>
          </w:tcPr>
          <w:p w:rsidR="006A59D3" w:rsidRPr="00CD6D8B" w:rsidRDefault="006A59D3" w:rsidP="006A59D3">
            <w:pPr>
              <w:jc w:val="center"/>
            </w:pPr>
            <w:r w:rsidRPr="00CD6D8B">
              <w:t>100</w:t>
            </w:r>
          </w:p>
        </w:tc>
        <w:tc>
          <w:tcPr>
            <w:tcW w:w="708" w:type="dxa"/>
            <w:vAlign w:val="center"/>
          </w:tcPr>
          <w:p w:rsidR="006A59D3" w:rsidRPr="00CD6D8B" w:rsidRDefault="006A59D3" w:rsidP="006A59D3">
            <w:pPr>
              <w:jc w:val="center"/>
            </w:pPr>
            <w:r w:rsidRPr="00CD6D8B">
              <w:t>100</w:t>
            </w:r>
          </w:p>
        </w:tc>
        <w:tc>
          <w:tcPr>
            <w:tcW w:w="708" w:type="dxa"/>
            <w:vAlign w:val="center"/>
          </w:tcPr>
          <w:p w:rsidR="006A59D3" w:rsidRPr="00CD6D8B" w:rsidRDefault="006A59D3" w:rsidP="006A59D3">
            <w:pPr>
              <w:jc w:val="center"/>
            </w:pPr>
            <w:r w:rsidRPr="00CD6D8B">
              <w:t>100</w:t>
            </w:r>
          </w:p>
        </w:tc>
        <w:tc>
          <w:tcPr>
            <w:tcW w:w="1418" w:type="dxa"/>
            <w:vAlign w:val="center"/>
          </w:tcPr>
          <w:p w:rsidR="006A59D3" w:rsidRPr="00CD6D8B" w:rsidRDefault="006A59D3" w:rsidP="006A59D3">
            <w:pPr>
              <w:jc w:val="center"/>
            </w:pPr>
            <w:r w:rsidRPr="00CD6D8B">
              <w:t>100</w:t>
            </w:r>
          </w:p>
        </w:tc>
      </w:tr>
      <w:tr w:rsidR="006A59D3" w:rsidRPr="006A59D3" w:rsidTr="00E317A0">
        <w:trPr>
          <w:trHeight w:val="978"/>
        </w:trPr>
        <w:tc>
          <w:tcPr>
            <w:tcW w:w="568" w:type="dxa"/>
            <w:vAlign w:val="center"/>
          </w:tcPr>
          <w:p w:rsidR="006A59D3" w:rsidRPr="00CD6D8B" w:rsidRDefault="006A59D3" w:rsidP="008B391E">
            <w:pPr>
              <w:jc w:val="center"/>
            </w:pPr>
            <w:r w:rsidRPr="00CD6D8B"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59D3" w:rsidRPr="00E317A0" w:rsidRDefault="008B391E" w:rsidP="00543DA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317A0">
              <w:rPr>
                <w:rFonts w:ascii="Times New Roman" w:hAnsi="Times New Roman"/>
                <w:color w:val="000000"/>
                <w:sz w:val="22"/>
                <w:szCs w:val="22"/>
              </w:rPr>
              <w:t>Общее количество реализованных инициативных проектов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59D3" w:rsidRPr="00CD6D8B" w:rsidRDefault="006A59D3" w:rsidP="006A59D3">
            <w:pPr>
              <w:ind w:left="-108" w:right="-108"/>
              <w:jc w:val="center"/>
            </w:pPr>
            <w:r w:rsidRPr="00CD6D8B">
              <w:t>-</w:t>
            </w:r>
          </w:p>
        </w:tc>
        <w:tc>
          <w:tcPr>
            <w:tcW w:w="708" w:type="dxa"/>
            <w:vAlign w:val="center"/>
          </w:tcPr>
          <w:p w:rsidR="006A59D3" w:rsidRPr="00CD6D8B" w:rsidRDefault="00A60999" w:rsidP="006A59D3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6A59D3" w:rsidRPr="00CD6D8B" w:rsidRDefault="008B391E" w:rsidP="006A59D3">
            <w:pPr>
              <w:jc w:val="center"/>
            </w:pPr>
            <w:r w:rsidRPr="00CD6D8B">
              <w:t>2</w:t>
            </w:r>
          </w:p>
        </w:tc>
        <w:tc>
          <w:tcPr>
            <w:tcW w:w="709" w:type="dxa"/>
            <w:vAlign w:val="center"/>
          </w:tcPr>
          <w:p w:rsidR="006A59D3" w:rsidRPr="00CD6D8B" w:rsidRDefault="00543DAF" w:rsidP="006A59D3">
            <w:pPr>
              <w:jc w:val="center"/>
            </w:pPr>
            <w:r w:rsidRPr="00CD6D8B">
              <w:t>2</w:t>
            </w:r>
          </w:p>
        </w:tc>
        <w:tc>
          <w:tcPr>
            <w:tcW w:w="708" w:type="dxa"/>
            <w:vAlign w:val="center"/>
          </w:tcPr>
          <w:p w:rsidR="006A59D3" w:rsidRPr="00CD6D8B" w:rsidRDefault="00543DAF" w:rsidP="006A59D3">
            <w:pPr>
              <w:jc w:val="center"/>
            </w:pPr>
            <w:r w:rsidRPr="00CD6D8B">
              <w:t>2</w:t>
            </w:r>
          </w:p>
        </w:tc>
        <w:tc>
          <w:tcPr>
            <w:tcW w:w="708" w:type="dxa"/>
            <w:vAlign w:val="center"/>
          </w:tcPr>
          <w:p w:rsidR="006A59D3" w:rsidRPr="00CD6D8B" w:rsidRDefault="00543DAF" w:rsidP="006A59D3">
            <w:pPr>
              <w:jc w:val="center"/>
            </w:pPr>
            <w:r w:rsidRPr="00CD6D8B">
              <w:t>2</w:t>
            </w:r>
          </w:p>
        </w:tc>
        <w:tc>
          <w:tcPr>
            <w:tcW w:w="1418" w:type="dxa"/>
            <w:vAlign w:val="center"/>
          </w:tcPr>
          <w:p w:rsidR="006A59D3" w:rsidRPr="00CD6D8B" w:rsidRDefault="00A60999" w:rsidP="006A59D3">
            <w:pPr>
              <w:jc w:val="center"/>
            </w:pPr>
            <w:r>
              <w:t>11</w:t>
            </w:r>
          </w:p>
        </w:tc>
      </w:tr>
    </w:tbl>
    <w:p w:rsidR="006A59D3" w:rsidRDefault="006A59D3">
      <w:pPr>
        <w:rPr>
          <w:color w:val="FF0000"/>
          <w:sz w:val="22"/>
          <w:szCs w:val="22"/>
        </w:rPr>
      </w:pPr>
    </w:p>
    <w:p w:rsidR="008B391E" w:rsidRPr="00896C18" w:rsidRDefault="006A59D3">
      <w:r w:rsidRPr="00896C18">
        <w:t>&lt;1&gt;</w:t>
      </w:r>
      <w:r w:rsidRPr="00896C18">
        <w:rPr>
          <w:rFonts w:eastAsiaTheme="minorHAnsi"/>
          <w:lang w:eastAsia="en-US"/>
        </w:rPr>
        <w:t xml:space="preserve">- </w:t>
      </w:r>
      <w:r w:rsidRPr="00896C18">
        <w:t xml:space="preserve">рассчитывается как отношение </w:t>
      </w:r>
      <w:r w:rsidRPr="00896C18">
        <w:rPr>
          <w:rFonts w:eastAsiaTheme="minorHAnsi"/>
          <w:lang w:eastAsia="en-US"/>
        </w:rPr>
        <w:t xml:space="preserve">фактического количества </w:t>
      </w:r>
      <w:r w:rsidRPr="00896C18">
        <w:t>заявок, по которым работы выполнены в полном объеме</w:t>
      </w:r>
      <w:r w:rsidRPr="00896C18">
        <w:rPr>
          <w:rFonts w:eastAsiaTheme="minorHAnsi"/>
          <w:lang w:eastAsia="en-US"/>
        </w:rPr>
        <w:t xml:space="preserve">, к общему количеству отобранных </w:t>
      </w:r>
      <w:r w:rsidRPr="00896C18">
        <w:t>заявок по мероприятиям</w:t>
      </w:r>
      <w:r w:rsidR="008B391E" w:rsidRPr="00896C18">
        <w:t>.</w:t>
      </w:r>
    </w:p>
    <w:p w:rsidR="007A26A4" w:rsidRPr="00D40F5F" w:rsidRDefault="006A59D3" w:rsidP="005D740B">
      <w:pPr>
        <w:rPr>
          <w:color w:val="FF0000"/>
          <w:sz w:val="22"/>
          <w:szCs w:val="22"/>
        </w:rPr>
        <w:sectPr w:rsidR="007A26A4" w:rsidRPr="00D40F5F" w:rsidSect="00E671C4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5D3C52">
        <w:rPr>
          <w:sz w:val="22"/>
          <w:szCs w:val="22"/>
        </w:rPr>
        <w:t xml:space="preserve"> </w:t>
      </w:r>
    </w:p>
    <w:p w:rsidR="001D6E1B" w:rsidRPr="00761954" w:rsidRDefault="001D6E1B" w:rsidP="00A40772">
      <w:pPr>
        <w:pStyle w:val="aa"/>
        <w:numPr>
          <w:ilvl w:val="0"/>
          <w:numId w:val="6"/>
        </w:numPr>
        <w:jc w:val="center"/>
        <w:rPr>
          <w:b/>
        </w:rPr>
      </w:pPr>
      <w:r>
        <w:rPr>
          <w:b/>
        </w:rPr>
        <w:lastRenderedPageBreak/>
        <w:t>Р</w:t>
      </w:r>
      <w:r w:rsidRPr="00761954">
        <w:rPr>
          <w:b/>
        </w:rPr>
        <w:t>есурсное обеспечение Программных мероприятий</w:t>
      </w:r>
    </w:p>
    <w:p w:rsidR="003D237F" w:rsidRDefault="003D237F" w:rsidP="00761954"/>
    <w:tbl>
      <w:tblPr>
        <w:tblW w:w="15747" w:type="dxa"/>
        <w:tblInd w:w="96" w:type="dxa"/>
        <w:tblLook w:val="04A0" w:firstRow="1" w:lastRow="0" w:firstColumn="1" w:lastColumn="0" w:noHBand="0" w:noVBand="1"/>
      </w:tblPr>
      <w:tblGrid>
        <w:gridCol w:w="4123"/>
        <w:gridCol w:w="4111"/>
        <w:gridCol w:w="2410"/>
        <w:gridCol w:w="1134"/>
        <w:gridCol w:w="992"/>
        <w:gridCol w:w="992"/>
        <w:gridCol w:w="992"/>
        <w:gridCol w:w="993"/>
      </w:tblGrid>
      <w:tr w:rsidR="0033618E" w:rsidRPr="0033618E" w:rsidTr="0033618E">
        <w:trPr>
          <w:trHeight w:val="252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</w:tr>
      <w:tr w:rsidR="0033618E" w:rsidRPr="0033618E" w:rsidTr="0033618E">
        <w:trPr>
          <w:trHeight w:val="252"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3361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3361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3361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</w:tr>
      <w:tr w:rsidR="0033618E" w:rsidRPr="0033618E" w:rsidTr="0033618E">
        <w:trPr>
          <w:trHeight w:val="328"/>
        </w:trPr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Мероприятия в сфере ритуальных услуг на территории поселения  (в том числе организация ритуальных услуг, благоустройство и содержание мест захоронения)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618E" w:rsidRPr="0033618E" w:rsidTr="0033618E">
        <w:trPr>
          <w:trHeight w:val="275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618E" w:rsidRPr="0033618E" w:rsidTr="0033618E">
        <w:trPr>
          <w:trHeight w:val="279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618E" w:rsidRPr="0033618E" w:rsidTr="0033618E">
        <w:trPr>
          <w:trHeight w:val="252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Всего по проекту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455220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455220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618E" w:rsidRPr="0033618E" w:rsidTr="0033618E">
        <w:trPr>
          <w:trHeight w:val="252"/>
        </w:trPr>
        <w:tc>
          <w:tcPr>
            <w:tcW w:w="10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4C22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Итого по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455220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455220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618E" w:rsidRPr="0033618E" w:rsidTr="0033618E">
        <w:trPr>
          <w:trHeight w:val="433"/>
        </w:trPr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Мероприятия по организации благоустройства территорий поселения (в том числе благоустройство дворов, детских игровых площадок, мест массового отдыха населения)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618E" w:rsidRPr="0033618E" w:rsidTr="0033618E">
        <w:trPr>
          <w:trHeight w:val="283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618E" w:rsidRPr="0033618E" w:rsidTr="0033618E">
        <w:trPr>
          <w:trHeight w:val="100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618E" w:rsidRPr="0033618E" w:rsidTr="0033618E">
        <w:trPr>
          <w:trHeight w:val="252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Всего по проекту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618E" w:rsidRPr="0033618E" w:rsidTr="0033618E">
        <w:trPr>
          <w:trHeight w:val="252"/>
        </w:trPr>
        <w:tc>
          <w:tcPr>
            <w:tcW w:w="10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4C22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Итого по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D60B5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064E8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618E" w:rsidRPr="0033618E" w:rsidTr="0033618E">
        <w:trPr>
          <w:trHeight w:val="316"/>
        </w:trPr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Мероприятия по созданию условий для развития физической культуры и массового спорта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D60B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D60B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D60B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D60B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D60B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618E" w:rsidRPr="0033618E" w:rsidTr="004C2215">
        <w:trPr>
          <w:trHeight w:val="277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D60B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D60B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D60B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D60B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D60B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618E" w:rsidRPr="0033618E" w:rsidTr="0033618E">
        <w:trPr>
          <w:trHeight w:val="182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D60B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D60B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D60B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D60B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D60B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618E" w:rsidRPr="0033618E" w:rsidTr="0033618E">
        <w:trPr>
          <w:trHeight w:val="87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Всего по проекту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D60B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618E" w:rsidRPr="0033618E" w:rsidTr="0033618E">
        <w:trPr>
          <w:trHeight w:val="288"/>
        </w:trPr>
        <w:tc>
          <w:tcPr>
            <w:tcW w:w="10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4C22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Итого по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DD60B5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C2215" w:rsidRPr="0033618E" w:rsidTr="004C2215">
        <w:trPr>
          <w:trHeight w:val="407"/>
        </w:trPr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Мероприятия в сфере жилищно коммунального хозяйства на территории поселения (в том числе  организация электро-, тепло-, газо- и водоснабжения населения)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8E" w:rsidRPr="00695DAC" w:rsidRDefault="0033618E" w:rsidP="00695DAC">
            <w:pPr>
              <w:jc w:val="both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 </w:t>
            </w:r>
            <w:r w:rsidR="00FE7E5E" w:rsidRPr="00695DAC">
              <w:rPr>
                <w:color w:val="000000"/>
                <w:sz w:val="20"/>
                <w:szCs w:val="20"/>
              </w:rPr>
              <w:t>Обустройство инженерных коммуникаций водоочистного комплекса в .Малое Нестерово Парабельского района Томской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8E" w:rsidRPr="0033618E" w:rsidRDefault="00096CC1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244,3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B27804" w:rsidP="00B278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B27804">
            <w:pPr>
              <w:jc w:val="center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 </w:t>
            </w:r>
            <w:r w:rsidR="00B278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B27804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B27804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618E" w:rsidRPr="0033618E" w:rsidTr="004C2215">
        <w:trPr>
          <w:trHeight w:val="298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8E" w:rsidRPr="0033618E" w:rsidRDefault="00695DAC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B27804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B27804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8A528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8A528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618E" w:rsidRPr="0033618E" w:rsidTr="004C2215">
        <w:trPr>
          <w:trHeight w:val="415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8E" w:rsidRPr="0033618E" w:rsidRDefault="00695DAC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8A528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8A528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8A528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8A5288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618E" w:rsidRPr="0033618E" w:rsidTr="0033618E">
        <w:trPr>
          <w:trHeight w:val="240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8E" w:rsidRPr="0033618E" w:rsidRDefault="0033618E" w:rsidP="004C2215">
            <w:pPr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Всего по проекту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695DAC" w:rsidP="00695D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</w:t>
            </w:r>
            <w:r w:rsidR="00096C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618E" w:rsidRPr="0033618E" w:rsidTr="0033618E">
        <w:trPr>
          <w:trHeight w:val="288"/>
        </w:trPr>
        <w:tc>
          <w:tcPr>
            <w:tcW w:w="10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4C22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Итого по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2607FC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C2215" w:rsidRPr="0033618E" w:rsidTr="004C2215">
        <w:trPr>
          <w:trHeight w:val="443"/>
        </w:trPr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Default="0033618E" w:rsidP="004C2215">
            <w:pPr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Мероприятия в сфере дорожной деятельности в отношении автомобильных дорог местного значения (в том числе элементов улично-дорожной сети, с обустройством парковочных карманов, стояночных мест и тротуаров)</w:t>
            </w:r>
          </w:p>
          <w:p w:rsidR="00AF3675" w:rsidRPr="0033618E" w:rsidRDefault="00AF3675" w:rsidP="004C2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8E" w:rsidRDefault="000C6BE7" w:rsidP="000C6BE7">
            <w:pPr>
              <w:pStyle w:val="aa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0C6BE7">
              <w:rPr>
                <w:color w:val="000000"/>
                <w:sz w:val="20"/>
                <w:szCs w:val="20"/>
              </w:rPr>
              <w:t>Обустройство остановочных комплексов по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C6BE7">
              <w:rPr>
                <w:color w:val="000000"/>
                <w:sz w:val="20"/>
                <w:szCs w:val="20"/>
              </w:rPr>
              <w:t>Шишкова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C6BE7">
              <w:rPr>
                <w:color w:val="000000"/>
                <w:sz w:val="20"/>
                <w:szCs w:val="20"/>
              </w:rPr>
              <w:t xml:space="preserve">Новосельцево </w:t>
            </w:r>
            <w:r w:rsidRPr="000C6BE7">
              <w:rPr>
                <w:color w:val="000000"/>
                <w:sz w:val="20"/>
                <w:szCs w:val="20"/>
              </w:rPr>
              <w:t>Парабельского района Томской области</w:t>
            </w:r>
          </w:p>
          <w:p w:rsidR="000C6BE7" w:rsidRPr="00AF3675" w:rsidRDefault="000C6BE7" w:rsidP="00AF3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8E" w:rsidRPr="0033618E" w:rsidRDefault="00AF367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151,9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618E" w:rsidRPr="0033618E" w:rsidTr="00E365FC">
        <w:trPr>
          <w:trHeight w:val="381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3361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3361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8E" w:rsidRPr="0033618E" w:rsidRDefault="00AF367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618E" w:rsidRPr="0033618E" w:rsidTr="00E365FC">
        <w:trPr>
          <w:trHeight w:val="331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3361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3361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center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8E" w:rsidRPr="0033618E" w:rsidRDefault="00AF367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3675" w:rsidRPr="0033618E" w:rsidTr="00453D05">
        <w:trPr>
          <w:trHeight w:val="331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75" w:rsidRPr="0033618E" w:rsidRDefault="00AF3675" w:rsidP="003361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675" w:rsidRPr="0033618E" w:rsidRDefault="00AF3675" w:rsidP="00AF3675">
            <w:pPr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Всего по проекту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675" w:rsidRPr="00365A95" w:rsidRDefault="00AF3675" w:rsidP="0033618E">
            <w:pPr>
              <w:jc w:val="right"/>
              <w:rPr>
                <w:color w:val="000000"/>
                <w:sz w:val="20"/>
                <w:szCs w:val="20"/>
              </w:rPr>
            </w:pPr>
            <w:r w:rsidRPr="00365A95">
              <w:rPr>
                <w:color w:val="000000"/>
                <w:sz w:val="20"/>
                <w:szCs w:val="20"/>
              </w:rPr>
              <w:t>249,</w:t>
            </w:r>
            <w:r w:rsidR="004C79BB" w:rsidRPr="00365A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75" w:rsidRPr="00365A95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75" w:rsidRPr="00365A95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75" w:rsidRPr="00365A95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75" w:rsidRPr="00365A95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3675" w:rsidRPr="0033618E" w:rsidTr="001A2C47">
        <w:trPr>
          <w:trHeight w:val="331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75" w:rsidRPr="0033618E" w:rsidRDefault="00AF3675" w:rsidP="003361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3675" w:rsidRPr="000C6BE7" w:rsidRDefault="00AF3675" w:rsidP="00AF3675">
            <w:pPr>
              <w:pStyle w:val="aa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0C6BE7">
              <w:rPr>
                <w:color w:val="000000"/>
                <w:sz w:val="20"/>
                <w:szCs w:val="20"/>
              </w:rPr>
              <w:t>Обустройство остано</w:t>
            </w:r>
            <w:r>
              <w:rPr>
                <w:color w:val="000000"/>
                <w:sz w:val="20"/>
                <w:szCs w:val="20"/>
              </w:rPr>
              <w:t>вочных комплексов по ул. Красноармейская д</w:t>
            </w:r>
            <w:r w:rsidRPr="000C6BE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C6BE7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ижняя Чигара</w:t>
            </w:r>
            <w:r w:rsidRPr="000C6BE7">
              <w:rPr>
                <w:color w:val="000000"/>
                <w:sz w:val="20"/>
                <w:szCs w:val="20"/>
              </w:rPr>
              <w:t xml:space="preserve"> Парабельского района Томской области</w:t>
            </w:r>
          </w:p>
          <w:p w:rsidR="00AF3675" w:rsidRPr="0033618E" w:rsidRDefault="00AF3675" w:rsidP="003361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75" w:rsidRPr="0033618E" w:rsidRDefault="00AF3675" w:rsidP="0033618E">
            <w:pPr>
              <w:jc w:val="center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675" w:rsidRPr="0033618E" w:rsidRDefault="004C79BB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75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75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75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75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3675" w:rsidRPr="0033618E" w:rsidTr="001A2C47">
        <w:trPr>
          <w:trHeight w:val="331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75" w:rsidRPr="0033618E" w:rsidRDefault="00AF3675" w:rsidP="003361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675" w:rsidRPr="0033618E" w:rsidRDefault="00AF3675" w:rsidP="003361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75" w:rsidRPr="0033618E" w:rsidRDefault="00AF3675" w:rsidP="0033618E">
            <w:pPr>
              <w:jc w:val="center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675" w:rsidRPr="0033618E" w:rsidRDefault="004C79BB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75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75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75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75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3675" w:rsidRPr="0033618E" w:rsidTr="001A2C47">
        <w:trPr>
          <w:trHeight w:val="331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75" w:rsidRPr="0033618E" w:rsidRDefault="00AF3675" w:rsidP="003361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675" w:rsidRPr="0033618E" w:rsidRDefault="00AF3675" w:rsidP="003361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75" w:rsidRPr="0033618E" w:rsidRDefault="00AF3675" w:rsidP="0033618E">
            <w:pPr>
              <w:jc w:val="center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675" w:rsidRPr="0033618E" w:rsidRDefault="004C79BB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75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75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75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75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618E" w:rsidRPr="0033618E" w:rsidTr="004C2215">
        <w:trPr>
          <w:trHeight w:val="212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E" w:rsidRPr="0033618E" w:rsidRDefault="0033618E" w:rsidP="003361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8E" w:rsidRPr="0033618E" w:rsidRDefault="0033618E" w:rsidP="0033618E">
            <w:pPr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Всего по проекту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8E" w:rsidRPr="0033618E" w:rsidRDefault="0033618E" w:rsidP="004C79BB">
            <w:pPr>
              <w:jc w:val="right"/>
              <w:rPr>
                <w:color w:val="000000"/>
                <w:sz w:val="20"/>
                <w:szCs w:val="20"/>
              </w:rPr>
            </w:pPr>
            <w:r w:rsidRPr="0033618E">
              <w:rPr>
                <w:color w:val="000000"/>
                <w:sz w:val="20"/>
                <w:szCs w:val="20"/>
              </w:rPr>
              <w:t> </w:t>
            </w:r>
            <w:r w:rsidR="006918AC">
              <w:rPr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8E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8E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8E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8E" w:rsidRPr="0033618E" w:rsidRDefault="00365A95" w:rsidP="003361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3618E" w:rsidRPr="003361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618E" w:rsidRPr="0033618E" w:rsidTr="0033618E">
        <w:trPr>
          <w:trHeight w:val="252"/>
        </w:trPr>
        <w:tc>
          <w:tcPr>
            <w:tcW w:w="10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Итого по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65A95" w:rsidRDefault="005853CC" w:rsidP="0033618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65A95">
              <w:rPr>
                <w:b/>
                <w:color w:val="000000"/>
                <w:sz w:val="20"/>
                <w:szCs w:val="20"/>
              </w:rPr>
              <w:t>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65A95" w:rsidRDefault="0033618E" w:rsidP="0033618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65A9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65A95" w:rsidRDefault="0033618E" w:rsidP="0033618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65A9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65A95" w:rsidRDefault="0033618E" w:rsidP="0033618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65A9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65A95" w:rsidRDefault="0033618E" w:rsidP="0033618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65A9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3618E" w:rsidRPr="0033618E" w:rsidTr="0033618E">
        <w:trPr>
          <w:trHeight w:val="252"/>
        </w:trPr>
        <w:tc>
          <w:tcPr>
            <w:tcW w:w="10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8E" w:rsidRPr="0033618E" w:rsidRDefault="0033618E" w:rsidP="003361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74451F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65A95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65A95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8E" w:rsidRPr="0033618E" w:rsidRDefault="0033618E" w:rsidP="00336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61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08324E" w:rsidRPr="00A26FE7" w:rsidRDefault="0008324E" w:rsidP="001269B8"/>
    <w:sectPr w:rsidR="0008324E" w:rsidRPr="00A26FE7" w:rsidSect="00441770">
      <w:pgSz w:w="16838" w:h="11905" w:orient="landscape" w:code="9"/>
      <w:pgMar w:top="1276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D39" w:rsidRDefault="00222D39">
      <w:r>
        <w:separator/>
      </w:r>
    </w:p>
  </w:endnote>
  <w:endnote w:type="continuationSeparator" w:id="0">
    <w:p w:rsidR="00222D39" w:rsidRDefault="0022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D39" w:rsidRDefault="00222D39">
      <w:r>
        <w:separator/>
      </w:r>
    </w:p>
  </w:footnote>
  <w:footnote w:type="continuationSeparator" w:id="0">
    <w:p w:rsidR="00222D39" w:rsidRDefault="00222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B66"/>
    <w:multiLevelType w:val="hybridMultilevel"/>
    <w:tmpl w:val="8EFA9008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C141662"/>
    <w:multiLevelType w:val="hybridMultilevel"/>
    <w:tmpl w:val="E5C41DF0"/>
    <w:lvl w:ilvl="0" w:tplc="45FE96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3F6B"/>
    <w:multiLevelType w:val="hybridMultilevel"/>
    <w:tmpl w:val="1D049D02"/>
    <w:lvl w:ilvl="0" w:tplc="A266BA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5B61E60"/>
    <w:multiLevelType w:val="hybridMultilevel"/>
    <w:tmpl w:val="0B3C377E"/>
    <w:lvl w:ilvl="0" w:tplc="13483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F678F"/>
    <w:multiLevelType w:val="hybridMultilevel"/>
    <w:tmpl w:val="B2AAD0CA"/>
    <w:lvl w:ilvl="0" w:tplc="0419000F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 w15:restartNumberingAfterBreak="0">
    <w:nsid w:val="53A76337"/>
    <w:multiLevelType w:val="hybridMultilevel"/>
    <w:tmpl w:val="6134687C"/>
    <w:lvl w:ilvl="0" w:tplc="2C40E6E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934BA"/>
    <w:multiLevelType w:val="hybridMultilevel"/>
    <w:tmpl w:val="EB4A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36EB1"/>
    <w:multiLevelType w:val="hybridMultilevel"/>
    <w:tmpl w:val="7F3450E4"/>
    <w:lvl w:ilvl="0" w:tplc="134832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BD5087"/>
    <w:multiLevelType w:val="multilevel"/>
    <w:tmpl w:val="8D64DD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66E82B6E"/>
    <w:multiLevelType w:val="hybridMultilevel"/>
    <w:tmpl w:val="922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D57D7"/>
    <w:multiLevelType w:val="hybridMultilevel"/>
    <w:tmpl w:val="27624F96"/>
    <w:lvl w:ilvl="0" w:tplc="A266BA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EA00C73"/>
    <w:multiLevelType w:val="hybridMultilevel"/>
    <w:tmpl w:val="24D0B19A"/>
    <w:lvl w:ilvl="0" w:tplc="0046C95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7E"/>
    <w:rsid w:val="0000068B"/>
    <w:rsid w:val="00002014"/>
    <w:rsid w:val="00003D78"/>
    <w:rsid w:val="00005864"/>
    <w:rsid w:val="00006A10"/>
    <w:rsid w:val="00023B02"/>
    <w:rsid w:val="00024F04"/>
    <w:rsid w:val="00026B6F"/>
    <w:rsid w:val="00030EDE"/>
    <w:rsid w:val="000345B5"/>
    <w:rsid w:val="000428FF"/>
    <w:rsid w:val="00045545"/>
    <w:rsid w:val="00052F3C"/>
    <w:rsid w:val="000553F3"/>
    <w:rsid w:val="0005786A"/>
    <w:rsid w:val="00062B08"/>
    <w:rsid w:val="0006461B"/>
    <w:rsid w:val="00065B09"/>
    <w:rsid w:val="000678A2"/>
    <w:rsid w:val="00067B30"/>
    <w:rsid w:val="00072E50"/>
    <w:rsid w:val="00073E68"/>
    <w:rsid w:val="00077BCE"/>
    <w:rsid w:val="00080F82"/>
    <w:rsid w:val="00081500"/>
    <w:rsid w:val="00082709"/>
    <w:rsid w:val="000830CB"/>
    <w:rsid w:val="0008324E"/>
    <w:rsid w:val="000922EE"/>
    <w:rsid w:val="000944DA"/>
    <w:rsid w:val="00096CC1"/>
    <w:rsid w:val="0009758B"/>
    <w:rsid w:val="00097A75"/>
    <w:rsid w:val="000A2517"/>
    <w:rsid w:val="000A42C7"/>
    <w:rsid w:val="000B1436"/>
    <w:rsid w:val="000B1D89"/>
    <w:rsid w:val="000B2AAD"/>
    <w:rsid w:val="000B2C81"/>
    <w:rsid w:val="000B41B6"/>
    <w:rsid w:val="000C05FB"/>
    <w:rsid w:val="000C6BE7"/>
    <w:rsid w:val="000C6E50"/>
    <w:rsid w:val="000D0061"/>
    <w:rsid w:val="000D13D9"/>
    <w:rsid w:val="000D574D"/>
    <w:rsid w:val="000D6E9A"/>
    <w:rsid w:val="000E5514"/>
    <w:rsid w:val="000E570E"/>
    <w:rsid w:val="000F2579"/>
    <w:rsid w:val="000F4717"/>
    <w:rsid w:val="000F648F"/>
    <w:rsid w:val="000F79A7"/>
    <w:rsid w:val="00104CF5"/>
    <w:rsid w:val="00107929"/>
    <w:rsid w:val="00107FCA"/>
    <w:rsid w:val="001135C7"/>
    <w:rsid w:val="0011364B"/>
    <w:rsid w:val="00122CF2"/>
    <w:rsid w:val="00124A89"/>
    <w:rsid w:val="001253FA"/>
    <w:rsid w:val="001269B8"/>
    <w:rsid w:val="00141445"/>
    <w:rsid w:val="00142580"/>
    <w:rsid w:val="001439D8"/>
    <w:rsid w:val="00145F4C"/>
    <w:rsid w:val="00147A02"/>
    <w:rsid w:val="00153D6D"/>
    <w:rsid w:val="00156828"/>
    <w:rsid w:val="00160998"/>
    <w:rsid w:val="00160CFC"/>
    <w:rsid w:val="00161ED9"/>
    <w:rsid w:val="001634BE"/>
    <w:rsid w:val="0017184A"/>
    <w:rsid w:val="00176D87"/>
    <w:rsid w:val="00180BD5"/>
    <w:rsid w:val="001812BA"/>
    <w:rsid w:val="0018142C"/>
    <w:rsid w:val="00187615"/>
    <w:rsid w:val="0019069F"/>
    <w:rsid w:val="00190CEB"/>
    <w:rsid w:val="001911CE"/>
    <w:rsid w:val="00193C3F"/>
    <w:rsid w:val="001A191A"/>
    <w:rsid w:val="001A72A9"/>
    <w:rsid w:val="001A7A70"/>
    <w:rsid w:val="001B128A"/>
    <w:rsid w:val="001C1A33"/>
    <w:rsid w:val="001C252F"/>
    <w:rsid w:val="001C56B9"/>
    <w:rsid w:val="001C6BAB"/>
    <w:rsid w:val="001D179D"/>
    <w:rsid w:val="001D3314"/>
    <w:rsid w:val="001D35E6"/>
    <w:rsid w:val="001D5BC1"/>
    <w:rsid w:val="001D6E1B"/>
    <w:rsid w:val="001D7A8D"/>
    <w:rsid w:val="001E54C1"/>
    <w:rsid w:val="001E639E"/>
    <w:rsid w:val="001E63FB"/>
    <w:rsid w:val="001E670C"/>
    <w:rsid w:val="001F1E6F"/>
    <w:rsid w:val="001F2C5E"/>
    <w:rsid w:val="001F4566"/>
    <w:rsid w:val="0020420A"/>
    <w:rsid w:val="00212CFC"/>
    <w:rsid w:val="00214393"/>
    <w:rsid w:val="00220AFE"/>
    <w:rsid w:val="00221242"/>
    <w:rsid w:val="00222D39"/>
    <w:rsid w:val="00226A1C"/>
    <w:rsid w:val="00245AA6"/>
    <w:rsid w:val="00245C6A"/>
    <w:rsid w:val="00251F25"/>
    <w:rsid w:val="00254A81"/>
    <w:rsid w:val="00257B3D"/>
    <w:rsid w:val="002607FC"/>
    <w:rsid w:val="00263DA1"/>
    <w:rsid w:val="00266431"/>
    <w:rsid w:val="00266E12"/>
    <w:rsid w:val="00271DD3"/>
    <w:rsid w:val="0028105F"/>
    <w:rsid w:val="00281F9B"/>
    <w:rsid w:val="002822C6"/>
    <w:rsid w:val="00283E26"/>
    <w:rsid w:val="002905EB"/>
    <w:rsid w:val="00290B63"/>
    <w:rsid w:val="00290E70"/>
    <w:rsid w:val="00294619"/>
    <w:rsid w:val="0029531C"/>
    <w:rsid w:val="00297D70"/>
    <w:rsid w:val="002A63F9"/>
    <w:rsid w:val="002A6CE9"/>
    <w:rsid w:val="002B2F6F"/>
    <w:rsid w:val="002B5112"/>
    <w:rsid w:val="002B659B"/>
    <w:rsid w:val="002B6FF4"/>
    <w:rsid w:val="002B7617"/>
    <w:rsid w:val="002B78C3"/>
    <w:rsid w:val="002B79FF"/>
    <w:rsid w:val="002B7F61"/>
    <w:rsid w:val="002C0941"/>
    <w:rsid w:val="002C3307"/>
    <w:rsid w:val="002C40D9"/>
    <w:rsid w:val="002C47D9"/>
    <w:rsid w:val="002C5C41"/>
    <w:rsid w:val="002C62AC"/>
    <w:rsid w:val="002D032D"/>
    <w:rsid w:val="002D084D"/>
    <w:rsid w:val="002D246C"/>
    <w:rsid w:val="002D33FD"/>
    <w:rsid w:val="002E1F16"/>
    <w:rsid w:val="002E5642"/>
    <w:rsid w:val="002E6496"/>
    <w:rsid w:val="002F3C15"/>
    <w:rsid w:val="002F6581"/>
    <w:rsid w:val="002F7040"/>
    <w:rsid w:val="00300179"/>
    <w:rsid w:val="0030044F"/>
    <w:rsid w:val="00304704"/>
    <w:rsid w:val="00306B88"/>
    <w:rsid w:val="003102A5"/>
    <w:rsid w:val="00314F31"/>
    <w:rsid w:val="003164D4"/>
    <w:rsid w:val="003170DD"/>
    <w:rsid w:val="003217E5"/>
    <w:rsid w:val="00321C8C"/>
    <w:rsid w:val="00326E52"/>
    <w:rsid w:val="0033317C"/>
    <w:rsid w:val="0033618E"/>
    <w:rsid w:val="00336F6E"/>
    <w:rsid w:val="003373B6"/>
    <w:rsid w:val="00341D78"/>
    <w:rsid w:val="003439AB"/>
    <w:rsid w:val="003445EA"/>
    <w:rsid w:val="003463E4"/>
    <w:rsid w:val="003470A6"/>
    <w:rsid w:val="003508A9"/>
    <w:rsid w:val="003538F4"/>
    <w:rsid w:val="00356DBD"/>
    <w:rsid w:val="00363AF0"/>
    <w:rsid w:val="00364D7F"/>
    <w:rsid w:val="00364F02"/>
    <w:rsid w:val="0036539A"/>
    <w:rsid w:val="00365A72"/>
    <w:rsid w:val="00365A95"/>
    <w:rsid w:val="00367C57"/>
    <w:rsid w:val="003728A1"/>
    <w:rsid w:val="00373D06"/>
    <w:rsid w:val="0037549A"/>
    <w:rsid w:val="00375FED"/>
    <w:rsid w:val="00383096"/>
    <w:rsid w:val="00386BF5"/>
    <w:rsid w:val="003876BC"/>
    <w:rsid w:val="00396391"/>
    <w:rsid w:val="00396623"/>
    <w:rsid w:val="003A2BBE"/>
    <w:rsid w:val="003A3E0B"/>
    <w:rsid w:val="003A4212"/>
    <w:rsid w:val="003A5BBE"/>
    <w:rsid w:val="003B4540"/>
    <w:rsid w:val="003B45D6"/>
    <w:rsid w:val="003B74A6"/>
    <w:rsid w:val="003C3AD9"/>
    <w:rsid w:val="003C63D4"/>
    <w:rsid w:val="003D1FCD"/>
    <w:rsid w:val="003D237F"/>
    <w:rsid w:val="003D7A09"/>
    <w:rsid w:val="003D7D8F"/>
    <w:rsid w:val="003E5A33"/>
    <w:rsid w:val="003F3F5C"/>
    <w:rsid w:val="00401616"/>
    <w:rsid w:val="00404603"/>
    <w:rsid w:val="004115F9"/>
    <w:rsid w:val="00420261"/>
    <w:rsid w:val="0042047E"/>
    <w:rsid w:val="00441770"/>
    <w:rsid w:val="004524EA"/>
    <w:rsid w:val="00455220"/>
    <w:rsid w:val="00463002"/>
    <w:rsid w:val="00467704"/>
    <w:rsid w:val="00467CA7"/>
    <w:rsid w:val="0047549C"/>
    <w:rsid w:val="0048290F"/>
    <w:rsid w:val="00483703"/>
    <w:rsid w:val="00487329"/>
    <w:rsid w:val="004879D9"/>
    <w:rsid w:val="00491354"/>
    <w:rsid w:val="00491ACD"/>
    <w:rsid w:val="00493C90"/>
    <w:rsid w:val="00494552"/>
    <w:rsid w:val="00494569"/>
    <w:rsid w:val="004945E6"/>
    <w:rsid w:val="00494E1C"/>
    <w:rsid w:val="004951C2"/>
    <w:rsid w:val="0049673C"/>
    <w:rsid w:val="004A4CF0"/>
    <w:rsid w:val="004B1D41"/>
    <w:rsid w:val="004B34E8"/>
    <w:rsid w:val="004B36AE"/>
    <w:rsid w:val="004B731D"/>
    <w:rsid w:val="004C2215"/>
    <w:rsid w:val="004C4D87"/>
    <w:rsid w:val="004C79BB"/>
    <w:rsid w:val="004D3F27"/>
    <w:rsid w:val="004E0915"/>
    <w:rsid w:val="004E239A"/>
    <w:rsid w:val="004E5D52"/>
    <w:rsid w:val="004E60E7"/>
    <w:rsid w:val="004F1E0B"/>
    <w:rsid w:val="004F2B18"/>
    <w:rsid w:val="004F2F2B"/>
    <w:rsid w:val="004F63A6"/>
    <w:rsid w:val="004F74E2"/>
    <w:rsid w:val="004F7C69"/>
    <w:rsid w:val="005010B9"/>
    <w:rsid w:val="00501E2A"/>
    <w:rsid w:val="00502BAF"/>
    <w:rsid w:val="005078DB"/>
    <w:rsid w:val="0051180C"/>
    <w:rsid w:val="0051189C"/>
    <w:rsid w:val="00514418"/>
    <w:rsid w:val="00515BBB"/>
    <w:rsid w:val="0051695A"/>
    <w:rsid w:val="00520CFE"/>
    <w:rsid w:val="00522A79"/>
    <w:rsid w:val="00523A4F"/>
    <w:rsid w:val="005254D1"/>
    <w:rsid w:val="00526539"/>
    <w:rsid w:val="00543DAF"/>
    <w:rsid w:val="00550186"/>
    <w:rsid w:val="00553591"/>
    <w:rsid w:val="005602F2"/>
    <w:rsid w:val="0056210B"/>
    <w:rsid w:val="005637F2"/>
    <w:rsid w:val="00564F41"/>
    <w:rsid w:val="005709D1"/>
    <w:rsid w:val="00573C5F"/>
    <w:rsid w:val="00575134"/>
    <w:rsid w:val="0057514B"/>
    <w:rsid w:val="00575686"/>
    <w:rsid w:val="005852F3"/>
    <w:rsid w:val="005853CC"/>
    <w:rsid w:val="005901C0"/>
    <w:rsid w:val="00590A0A"/>
    <w:rsid w:val="005A057F"/>
    <w:rsid w:val="005A6F7F"/>
    <w:rsid w:val="005B06D5"/>
    <w:rsid w:val="005B1694"/>
    <w:rsid w:val="005B5D7E"/>
    <w:rsid w:val="005B6AF1"/>
    <w:rsid w:val="005B73CA"/>
    <w:rsid w:val="005C3FAC"/>
    <w:rsid w:val="005C4357"/>
    <w:rsid w:val="005C43FE"/>
    <w:rsid w:val="005C6F6F"/>
    <w:rsid w:val="005D740B"/>
    <w:rsid w:val="005D75BA"/>
    <w:rsid w:val="005E6B8D"/>
    <w:rsid w:val="005E7172"/>
    <w:rsid w:val="005F5BF0"/>
    <w:rsid w:val="005F6241"/>
    <w:rsid w:val="005F68C0"/>
    <w:rsid w:val="006035ED"/>
    <w:rsid w:val="006039C3"/>
    <w:rsid w:val="006042CD"/>
    <w:rsid w:val="00610F23"/>
    <w:rsid w:val="006158F5"/>
    <w:rsid w:val="00624BB3"/>
    <w:rsid w:val="006262D7"/>
    <w:rsid w:val="006265FF"/>
    <w:rsid w:val="00630669"/>
    <w:rsid w:val="006306D9"/>
    <w:rsid w:val="006308B4"/>
    <w:rsid w:val="0063203E"/>
    <w:rsid w:val="00632ECA"/>
    <w:rsid w:val="00633EFD"/>
    <w:rsid w:val="006374FA"/>
    <w:rsid w:val="00637BC2"/>
    <w:rsid w:val="00637DB6"/>
    <w:rsid w:val="00641AB7"/>
    <w:rsid w:val="006424B4"/>
    <w:rsid w:val="006426C6"/>
    <w:rsid w:val="00642FCC"/>
    <w:rsid w:val="00643D2C"/>
    <w:rsid w:val="00643EC2"/>
    <w:rsid w:val="0064738A"/>
    <w:rsid w:val="00652EBB"/>
    <w:rsid w:val="00655F95"/>
    <w:rsid w:val="0066010D"/>
    <w:rsid w:val="006625EA"/>
    <w:rsid w:val="0066667C"/>
    <w:rsid w:val="006701F5"/>
    <w:rsid w:val="00671C31"/>
    <w:rsid w:val="00676AB5"/>
    <w:rsid w:val="00677249"/>
    <w:rsid w:val="00680A85"/>
    <w:rsid w:val="0068667C"/>
    <w:rsid w:val="006868DC"/>
    <w:rsid w:val="006918AC"/>
    <w:rsid w:val="0069486A"/>
    <w:rsid w:val="00695DAC"/>
    <w:rsid w:val="006A2F10"/>
    <w:rsid w:val="006A4201"/>
    <w:rsid w:val="006A5913"/>
    <w:rsid w:val="006A59D3"/>
    <w:rsid w:val="006B584D"/>
    <w:rsid w:val="006B6E07"/>
    <w:rsid w:val="006B7EF5"/>
    <w:rsid w:val="006B7F70"/>
    <w:rsid w:val="006C0629"/>
    <w:rsid w:val="006C1D8F"/>
    <w:rsid w:val="006D20DD"/>
    <w:rsid w:val="006D4B3A"/>
    <w:rsid w:val="006D5A1F"/>
    <w:rsid w:val="006D5B7B"/>
    <w:rsid w:val="006D6C7C"/>
    <w:rsid w:val="006E0B13"/>
    <w:rsid w:val="006E6A4F"/>
    <w:rsid w:val="006F605D"/>
    <w:rsid w:val="006F7D4C"/>
    <w:rsid w:val="007013E4"/>
    <w:rsid w:val="00701AB2"/>
    <w:rsid w:val="007029ED"/>
    <w:rsid w:val="00704372"/>
    <w:rsid w:val="007052CD"/>
    <w:rsid w:val="007071B7"/>
    <w:rsid w:val="00715D89"/>
    <w:rsid w:val="00720406"/>
    <w:rsid w:val="00721301"/>
    <w:rsid w:val="00726AAA"/>
    <w:rsid w:val="00727C89"/>
    <w:rsid w:val="00730936"/>
    <w:rsid w:val="0073577B"/>
    <w:rsid w:val="0073634C"/>
    <w:rsid w:val="007369C2"/>
    <w:rsid w:val="00740113"/>
    <w:rsid w:val="00740532"/>
    <w:rsid w:val="00744452"/>
    <w:rsid w:val="0074451F"/>
    <w:rsid w:val="0074704B"/>
    <w:rsid w:val="0074717C"/>
    <w:rsid w:val="00752FA6"/>
    <w:rsid w:val="00754240"/>
    <w:rsid w:val="007566F3"/>
    <w:rsid w:val="00761954"/>
    <w:rsid w:val="00762DA8"/>
    <w:rsid w:val="00764724"/>
    <w:rsid w:val="00764903"/>
    <w:rsid w:val="00765CF6"/>
    <w:rsid w:val="00776D3F"/>
    <w:rsid w:val="00777DFF"/>
    <w:rsid w:val="007808F1"/>
    <w:rsid w:val="00785B99"/>
    <w:rsid w:val="007861E3"/>
    <w:rsid w:val="00796771"/>
    <w:rsid w:val="00796CF1"/>
    <w:rsid w:val="007A0ECA"/>
    <w:rsid w:val="007A1933"/>
    <w:rsid w:val="007A26A4"/>
    <w:rsid w:val="007A45B2"/>
    <w:rsid w:val="007A5BD9"/>
    <w:rsid w:val="007A6605"/>
    <w:rsid w:val="007B114E"/>
    <w:rsid w:val="007B1514"/>
    <w:rsid w:val="007B39AB"/>
    <w:rsid w:val="007B4127"/>
    <w:rsid w:val="007B4271"/>
    <w:rsid w:val="007B4E6F"/>
    <w:rsid w:val="007C08AA"/>
    <w:rsid w:val="007C1569"/>
    <w:rsid w:val="007C2A7A"/>
    <w:rsid w:val="007C7264"/>
    <w:rsid w:val="007D52C3"/>
    <w:rsid w:val="007D5CF0"/>
    <w:rsid w:val="007D5FC1"/>
    <w:rsid w:val="007E3709"/>
    <w:rsid w:val="007F1594"/>
    <w:rsid w:val="007F1DC2"/>
    <w:rsid w:val="007F436D"/>
    <w:rsid w:val="007F65D5"/>
    <w:rsid w:val="00802D11"/>
    <w:rsid w:val="00812E21"/>
    <w:rsid w:val="008215BC"/>
    <w:rsid w:val="00821EB7"/>
    <w:rsid w:val="00822C32"/>
    <w:rsid w:val="008231DC"/>
    <w:rsid w:val="008239A4"/>
    <w:rsid w:val="00830C93"/>
    <w:rsid w:val="00832966"/>
    <w:rsid w:val="008340DA"/>
    <w:rsid w:val="00834586"/>
    <w:rsid w:val="00834900"/>
    <w:rsid w:val="00835288"/>
    <w:rsid w:val="00836232"/>
    <w:rsid w:val="008369D1"/>
    <w:rsid w:val="008406EA"/>
    <w:rsid w:val="00842441"/>
    <w:rsid w:val="00844E67"/>
    <w:rsid w:val="00847E31"/>
    <w:rsid w:val="00850CF5"/>
    <w:rsid w:val="008541BC"/>
    <w:rsid w:val="00855D6D"/>
    <w:rsid w:val="00856BEA"/>
    <w:rsid w:val="00857956"/>
    <w:rsid w:val="008606A1"/>
    <w:rsid w:val="00863486"/>
    <w:rsid w:val="00863B4B"/>
    <w:rsid w:val="00864120"/>
    <w:rsid w:val="00864A38"/>
    <w:rsid w:val="008664A3"/>
    <w:rsid w:val="008746F9"/>
    <w:rsid w:val="0087602C"/>
    <w:rsid w:val="00883852"/>
    <w:rsid w:val="00884678"/>
    <w:rsid w:val="00884AB6"/>
    <w:rsid w:val="00885D9C"/>
    <w:rsid w:val="00887293"/>
    <w:rsid w:val="00892D07"/>
    <w:rsid w:val="00896C18"/>
    <w:rsid w:val="008977D4"/>
    <w:rsid w:val="008A261F"/>
    <w:rsid w:val="008A2863"/>
    <w:rsid w:val="008A331C"/>
    <w:rsid w:val="008A3A49"/>
    <w:rsid w:val="008A45A5"/>
    <w:rsid w:val="008A5288"/>
    <w:rsid w:val="008B1111"/>
    <w:rsid w:val="008B391E"/>
    <w:rsid w:val="008B769F"/>
    <w:rsid w:val="008D465E"/>
    <w:rsid w:val="008D5404"/>
    <w:rsid w:val="008D5DA7"/>
    <w:rsid w:val="008D718B"/>
    <w:rsid w:val="008D7281"/>
    <w:rsid w:val="008E12E9"/>
    <w:rsid w:val="008E55E1"/>
    <w:rsid w:val="008F06E6"/>
    <w:rsid w:val="008F1146"/>
    <w:rsid w:val="008F1514"/>
    <w:rsid w:val="008F361E"/>
    <w:rsid w:val="008F3EF2"/>
    <w:rsid w:val="008F635E"/>
    <w:rsid w:val="008F6987"/>
    <w:rsid w:val="00902DE3"/>
    <w:rsid w:val="00905FB7"/>
    <w:rsid w:val="009077B6"/>
    <w:rsid w:val="009104DB"/>
    <w:rsid w:val="00920079"/>
    <w:rsid w:val="0092703F"/>
    <w:rsid w:val="00927A0A"/>
    <w:rsid w:val="00941CDB"/>
    <w:rsid w:val="009420BA"/>
    <w:rsid w:val="00943CD9"/>
    <w:rsid w:val="009459FE"/>
    <w:rsid w:val="00945C57"/>
    <w:rsid w:val="00952D35"/>
    <w:rsid w:val="0095602D"/>
    <w:rsid w:val="009564C4"/>
    <w:rsid w:val="0096087A"/>
    <w:rsid w:val="00961362"/>
    <w:rsid w:val="00961378"/>
    <w:rsid w:val="00962F61"/>
    <w:rsid w:val="009666F1"/>
    <w:rsid w:val="00973698"/>
    <w:rsid w:val="009765C9"/>
    <w:rsid w:val="00976B8D"/>
    <w:rsid w:val="00983E1E"/>
    <w:rsid w:val="0098730C"/>
    <w:rsid w:val="00990E7D"/>
    <w:rsid w:val="00990EFE"/>
    <w:rsid w:val="00991008"/>
    <w:rsid w:val="00993491"/>
    <w:rsid w:val="009A0791"/>
    <w:rsid w:val="009A1BDF"/>
    <w:rsid w:val="009A2280"/>
    <w:rsid w:val="009A3077"/>
    <w:rsid w:val="009A495C"/>
    <w:rsid w:val="009A4AB4"/>
    <w:rsid w:val="009A5A3C"/>
    <w:rsid w:val="009B2CBF"/>
    <w:rsid w:val="009B425B"/>
    <w:rsid w:val="009B59B4"/>
    <w:rsid w:val="009B637E"/>
    <w:rsid w:val="009C75A9"/>
    <w:rsid w:val="009D1F78"/>
    <w:rsid w:val="009D3576"/>
    <w:rsid w:val="009D60BF"/>
    <w:rsid w:val="009E0469"/>
    <w:rsid w:val="009E10CA"/>
    <w:rsid w:val="009E76AD"/>
    <w:rsid w:val="009E7D0D"/>
    <w:rsid w:val="009F17D8"/>
    <w:rsid w:val="009F2FF7"/>
    <w:rsid w:val="009F4A37"/>
    <w:rsid w:val="009F6202"/>
    <w:rsid w:val="00A03157"/>
    <w:rsid w:val="00A03A8C"/>
    <w:rsid w:val="00A0789B"/>
    <w:rsid w:val="00A100F5"/>
    <w:rsid w:val="00A10492"/>
    <w:rsid w:val="00A11E8D"/>
    <w:rsid w:val="00A15894"/>
    <w:rsid w:val="00A22707"/>
    <w:rsid w:val="00A236A4"/>
    <w:rsid w:val="00A239B1"/>
    <w:rsid w:val="00A26CA2"/>
    <w:rsid w:val="00A26FE7"/>
    <w:rsid w:val="00A32B94"/>
    <w:rsid w:val="00A33E0B"/>
    <w:rsid w:val="00A35A12"/>
    <w:rsid w:val="00A40167"/>
    <w:rsid w:val="00A4071F"/>
    <w:rsid w:val="00A40772"/>
    <w:rsid w:val="00A41820"/>
    <w:rsid w:val="00A4380E"/>
    <w:rsid w:val="00A44E85"/>
    <w:rsid w:val="00A53181"/>
    <w:rsid w:val="00A56FFC"/>
    <w:rsid w:val="00A60999"/>
    <w:rsid w:val="00A60BED"/>
    <w:rsid w:val="00A65197"/>
    <w:rsid w:val="00A65AEE"/>
    <w:rsid w:val="00A67D29"/>
    <w:rsid w:val="00A70981"/>
    <w:rsid w:val="00A710E8"/>
    <w:rsid w:val="00A71E74"/>
    <w:rsid w:val="00A7220F"/>
    <w:rsid w:val="00A72C53"/>
    <w:rsid w:val="00A74B1E"/>
    <w:rsid w:val="00A81F97"/>
    <w:rsid w:val="00A822B5"/>
    <w:rsid w:val="00A837B3"/>
    <w:rsid w:val="00A84C41"/>
    <w:rsid w:val="00A87F2C"/>
    <w:rsid w:val="00A90133"/>
    <w:rsid w:val="00A90724"/>
    <w:rsid w:val="00A92D53"/>
    <w:rsid w:val="00A941F3"/>
    <w:rsid w:val="00A95691"/>
    <w:rsid w:val="00AA2AFD"/>
    <w:rsid w:val="00AA5820"/>
    <w:rsid w:val="00AB29A7"/>
    <w:rsid w:val="00AB6188"/>
    <w:rsid w:val="00AC0B9D"/>
    <w:rsid w:val="00AC27A8"/>
    <w:rsid w:val="00AD09AD"/>
    <w:rsid w:val="00AD1D62"/>
    <w:rsid w:val="00AD4041"/>
    <w:rsid w:val="00AD6273"/>
    <w:rsid w:val="00AD6EFF"/>
    <w:rsid w:val="00AD7779"/>
    <w:rsid w:val="00AE05F8"/>
    <w:rsid w:val="00AF3675"/>
    <w:rsid w:val="00AF4CC2"/>
    <w:rsid w:val="00AF5F1C"/>
    <w:rsid w:val="00AF6EA0"/>
    <w:rsid w:val="00AF6EE2"/>
    <w:rsid w:val="00B034D4"/>
    <w:rsid w:val="00B06CAF"/>
    <w:rsid w:val="00B10E8E"/>
    <w:rsid w:val="00B1240A"/>
    <w:rsid w:val="00B130D5"/>
    <w:rsid w:val="00B1410B"/>
    <w:rsid w:val="00B27804"/>
    <w:rsid w:val="00B27E8B"/>
    <w:rsid w:val="00B30C1E"/>
    <w:rsid w:val="00B31A7F"/>
    <w:rsid w:val="00B32025"/>
    <w:rsid w:val="00B340EA"/>
    <w:rsid w:val="00B352BB"/>
    <w:rsid w:val="00B36E2D"/>
    <w:rsid w:val="00B37DBF"/>
    <w:rsid w:val="00B40088"/>
    <w:rsid w:val="00B4147A"/>
    <w:rsid w:val="00B468D2"/>
    <w:rsid w:val="00B53125"/>
    <w:rsid w:val="00B53883"/>
    <w:rsid w:val="00B54552"/>
    <w:rsid w:val="00B54CA2"/>
    <w:rsid w:val="00B61363"/>
    <w:rsid w:val="00B62AF5"/>
    <w:rsid w:val="00B71B73"/>
    <w:rsid w:val="00B71D0D"/>
    <w:rsid w:val="00B77208"/>
    <w:rsid w:val="00B80ADE"/>
    <w:rsid w:val="00B81D74"/>
    <w:rsid w:val="00B82194"/>
    <w:rsid w:val="00B84BF1"/>
    <w:rsid w:val="00B87639"/>
    <w:rsid w:val="00B8766A"/>
    <w:rsid w:val="00B92982"/>
    <w:rsid w:val="00BA04AA"/>
    <w:rsid w:val="00BA3582"/>
    <w:rsid w:val="00BA52B5"/>
    <w:rsid w:val="00BB146C"/>
    <w:rsid w:val="00BB14F2"/>
    <w:rsid w:val="00BB5F37"/>
    <w:rsid w:val="00BB6A1C"/>
    <w:rsid w:val="00BC0C95"/>
    <w:rsid w:val="00BC102C"/>
    <w:rsid w:val="00BC4564"/>
    <w:rsid w:val="00BC5EFA"/>
    <w:rsid w:val="00BD05A8"/>
    <w:rsid w:val="00BD0749"/>
    <w:rsid w:val="00BD1A7D"/>
    <w:rsid w:val="00BD6873"/>
    <w:rsid w:val="00BE003B"/>
    <w:rsid w:val="00BE0096"/>
    <w:rsid w:val="00BE12EF"/>
    <w:rsid w:val="00BE46F6"/>
    <w:rsid w:val="00BE5B6C"/>
    <w:rsid w:val="00BE5D54"/>
    <w:rsid w:val="00BF09FD"/>
    <w:rsid w:val="00BF51D7"/>
    <w:rsid w:val="00C00234"/>
    <w:rsid w:val="00C01E98"/>
    <w:rsid w:val="00C0254D"/>
    <w:rsid w:val="00C02792"/>
    <w:rsid w:val="00C032E7"/>
    <w:rsid w:val="00C055C1"/>
    <w:rsid w:val="00C12C14"/>
    <w:rsid w:val="00C152E7"/>
    <w:rsid w:val="00C1534D"/>
    <w:rsid w:val="00C21233"/>
    <w:rsid w:val="00C21FC6"/>
    <w:rsid w:val="00C229DD"/>
    <w:rsid w:val="00C22E0E"/>
    <w:rsid w:val="00C26A40"/>
    <w:rsid w:val="00C30937"/>
    <w:rsid w:val="00C31D57"/>
    <w:rsid w:val="00C3359D"/>
    <w:rsid w:val="00C337E2"/>
    <w:rsid w:val="00C40E38"/>
    <w:rsid w:val="00C434D8"/>
    <w:rsid w:val="00C44453"/>
    <w:rsid w:val="00C454AB"/>
    <w:rsid w:val="00C5323D"/>
    <w:rsid w:val="00C54E71"/>
    <w:rsid w:val="00C54EC4"/>
    <w:rsid w:val="00C559A0"/>
    <w:rsid w:val="00C6234C"/>
    <w:rsid w:val="00C70229"/>
    <w:rsid w:val="00C71E67"/>
    <w:rsid w:val="00C77921"/>
    <w:rsid w:val="00C77AC6"/>
    <w:rsid w:val="00C8002E"/>
    <w:rsid w:val="00C8155A"/>
    <w:rsid w:val="00C83454"/>
    <w:rsid w:val="00C85A7B"/>
    <w:rsid w:val="00C87BCB"/>
    <w:rsid w:val="00C90C77"/>
    <w:rsid w:val="00C912DA"/>
    <w:rsid w:val="00C93CCF"/>
    <w:rsid w:val="00CA2DCE"/>
    <w:rsid w:val="00CA59B0"/>
    <w:rsid w:val="00CA62C8"/>
    <w:rsid w:val="00CB238C"/>
    <w:rsid w:val="00CB640F"/>
    <w:rsid w:val="00CC0B1D"/>
    <w:rsid w:val="00CC0DD3"/>
    <w:rsid w:val="00CC4065"/>
    <w:rsid w:val="00CD690C"/>
    <w:rsid w:val="00CD69A2"/>
    <w:rsid w:val="00CD6D8B"/>
    <w:rsid w:val="00CE05E5"/>
    <w:rsid w:val="00CE68A7"/>
    <w:rsid w:val="00CF22D1"/>
    <w:rsid w:val="00CF5907"/>
    <w:rsid w:val="00CF5F4E"/>
    <w:rsid w:val="00D0162D"/>
    <w:rsid w:val="00D04C92"/>
    <w:rsid w:val="00D064E8"/>
    <w:rsid w:val="00D0695F"/>
    <w:rsid w:val="00D072B8"/>
    <w:rsid w:val="00D10AD8"/>
    <w:rsid w:val="00D13750"/>
    <w:rsid w:val="00D24858"/>
    <w:rsid w:val="00D3027F"/>
    <w:rsid w:val="00D309A4"/>
    <w:rsid w:val="00D3488A"/>
    <w:rsid w:val="00D35D03"/>
    <w:rsid w:val="00D40F5F"/>
    <w:rsid w:val="00D515EB"/>
    <w:rsid w:val="00D565CE"/>
    <w:rsid w:val="00D579F6"/>
    <w:rsid w:val="00D63AE9"/>
    <w:rsid w:val="00D645CA"/>
    <w:rsid w:val="00D7255C"/>
    <w:rsid w:val="00D731B6"/>
    <w:rsid w:val="00D74679"/>
    <w:rsid w:val="00D7569C"/>
    <w:rsid w:val="00D8087B"/>
    <w:rsid w:val="00D81DCF"/>
    <w:rsid w:val="00D83E41"/>
    <w:rsid w:val="00D84A97"/>
    <w:rsid w:val="00D856A9"/>
    <w:rsid w:val="00D85EAE"/>
    <w:rsid w:val="00D91CCE"/>
    <w:rsid w:val="00D92251"/>
    <w:rsid w:val="00D94A57"/>
    <w:rsid w:val="00D958C2"/>
    <w:rsid w:val="00D960F2"/>
    <w:rsid w:val="00D97416"/>
    <w:rsid w:val="00DA0A79"/>
    <w:rsid w:val="00DA0BC7"/>
    <w:rsid w:val="00DA2040"/>
    <w:rsid w:val="00DA4E9D"/>
    <w:rsid w:val="00DA5507"/>
    <w:rsid w:val="00DB1C70"/>
    <w:rsid w:val="00DB5BA7"/>
    <w:rsid w:val="00DC2D07"/>
    <w:rsid w:val="00DC6827"/>
    <w:rsid w:val="00DC6913"/>
    <w:rsid w:val="00DC7D1A"/>
    <w:rsid w:val="00DD1678"/>
    <w:rsid w:val="00DD60B5"/>
    <w:rsid w:val="00DD6AF3"/>
    <w:rsid w:val="00DE1C29"/>
    <w:rsid w:val="00DE35DD"/>
    <w:rsid w:val="00DE3E23"/>
    <w:rsid w:val="00DE77F6"/>
    <w:rsid w:val="00DF098F"/>
    <w:rsid w:val="00DF315C"/>
    <w:rsid w:val="00E00447"/>
    <w:rsid w:val="00E01165"/>
    <w:rsid w:val="00E02CA1"/>
    <w:rsid w:val="00E03A49"/>
    <w:rsid w:val="00E041C6"/>
    <w:rsid w:val="00E04442"/>
    <w:rsid w:val="00E0719B"/>
    <w:rsid w:val="00E11348"/>
    <w:rsid w:val="00E14711"/>
    <w:rsid w:val="00E15232"/>
    <w:rsid w:val="00E1632E"/>
    <w:rsid w:val="00E17752"/>
    <w:rsid w:val="00E27C76"/>
    <w:rsid w:val="00E308B8"/>
    <w:rsid w:val="00E317A0"/>
    <w:rsid w:val="00E32889"/>
    <w:rsid w:val="00E365FC"/>
    <w:rsid w:val="00E42473"/>
    <w:rsid w:val="00E43FDB"/>
    <w:rsid w:val="00E47098"/>
    <w:rsid w:val="00E511C2"/>
    <w:rsid w:val="00E5191B"/>
    <w:rsid w:val="00E52E32"/>
    <w:rsid w:val="00E602CD"/>
    <w:rsid w:val="00E63BAC"/>
    <w:rsid w:val="00E671C4"/>
    <w:rsid w:val="00E67C47"/>
    <w:rsid w:val="00E7578D"/>
    <w:rsid w:val="00E762C3"/>
    <w:rsid w:val="00E84567"/>
    <w:rsid w:val="00E8693E"/>
    <w:rsid w:val="00E912D8"/>
    <w:rsid w:val="00E92F09"/>
    <w:rsid w:val="00E94A1E"/>
    <w:rsid w:val="00E96249"/>
    <w:rsid w:val="00E965A7"/>
    <w:rsid w:val="00E96CD4"/>
    <w:rsid w:val="00EA0CD9"/>
    <w:rsid w:val="00EA6BEF"/>
    <w:rsid w:val="00EA7CE2"/>
    <w:rsid w:val="00EC7368"/>
    <w:rsid w:val="00ED5B3B"/>
    <w:rsid w:val="00ED635F"/>
    <w:rsid w:val="00EE3A41"/>
    <w:rsid w:val="00EF127B"/>
    <w:rsid w:val="00EF2E0D"/>
    <w:rsid w:val="00EF6C64"/>
    <w:rsid w:val="00EF7F5F"/>
    <w:rsid w:val="00F00573"/>
    <w:rsid w:val="00F00F0C"/>
    <w:rsid w:val="00F02D9A"/>
    <w:rsid w:val="00F126DB"/>
    <w:rsid w:val="00F2420D"/>
    <w:rsid w:val="00F24632"/>
    <w:rsid w:val="00F25336"/>
    <w:rsid w:val="00F32335"/>
    <w:rsid w:val="00F32F7C"/>
    <w:rsid w:val="00F3472C"/>
    <w:rsid w:val="00F41144"/>
    <w:rsid w:val="00F42DD2"/>
    <w:rsid w:val="00F45725"/>
    <w:rsid w:val="00F53B2D"/>
    <w:rsid w:val="00F571DD"/>
    <w:rsid w:val="00F57930"/>
    <w:rsid w:val="00F605D5"/>
    <w:rsid w:val="00F629E5"/>
    <w:rsid w:val="00F70D41"/>
    <w:rsid w:val="00F72A72"/>
    <w:rsid w:val="00F73CD4"/>
    <w:rsid w:val="00F90562"/>
    <w:rsid w:val="00F905F1"/>
    <w:rsid w:val="00F94F8E"/>
    <w:rsid w:val="00FA4019"/>
    <w:rsid w:val="00FA4D9A"/>
    <w:rsid w:val="00FA63A4"/>
    <w:rsid w:val="00FB0983"/>
    <w:rsid w:val="00FB43D0"/>
    <w:rsid w:val="00FB53E3"/>
    <w:rsid w:val="00FC1CBC"/>
    <w:rsid w:val="00FC217C"/>
    <w:rsid w:val="00FD6396"/>
    <w:rsid w:val="00FE134D"/>
    <w:rsid w:val="00FE2378"/>
    <w:rsid w:val="00FE2B9E"/>
    <w:rsid w:val="00FE4E31"/>
    <w:rsid w:val="00FE656B"/>
    <w:rsid w:val="00FE7D7E"/>
    <w:rsid w:val="00FE7E5E"/>
    <w:rsid w:val="00FF0BD2"/>
    <w:rsid w:val="00FF18BB"/>
    <w:rsid w:val="00FF2909"/>
    <w:rsid w:val="00FF2C53"/>
    <w:rsid w:val="00FF2EA2"/>
    <w:rsid w:val="00FF3CD6"/>
    <w:rsid w:val="00FF3E33"/>
    <w:rsid w:val="00FF599E"/>
    <w:rsid w:val="00FF63F5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C4812"/>
  <w15:docId w15:val="{5D5481EF-1002-4580-8C18-04C7F90B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22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E04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E04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3EC2"/>
    <w:rPr>
      <w:color w:val="0000FF"/>
      <w:u w:val="single"/>
    </w:rPr>
  </w:style>
  <w:style w:type="character" w:styleId="a4">
    <w:name w:val="Strong"/>
    <w:basedOn w:val="a0"/>
    <w:uiPriority w:val="22"/>
    <w:qFormat/>
    <w:rsid w:val="00494552"/>
    <w:rPr>
      <w:b/>
      <w:bCs/>
    </w:rPr>
  </w:style>
  <w:style w:type="paragraph" w:styleId="a5">
    <w:name w:val="Normal (Web)"/>
    <w:basedOn w:val="a"/>
    <w:rsid w:val="00494552"/>
    <w:pPr>
      <w:spacing w:before="100" w:beforeAutospacing="1" w:after="100" w:afterAutospacing="1"/>
    </w:pPr>
  </w:style>
  <w:style w:type="paragraph" w:customStyle="1" w:styleId="ConsPlusTitle">
    <w:name w:val="ConsPlusTitle"/>
    <w:rsid w:val="00752FA6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uiPriority w:val="59"/>
    <w:rsid w:val="003B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BE5D5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046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E04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9104D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rsid w:val="009104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4F7C69"/>
  </w:style>
  <w:style w:type="character" w:customStyle="1" w:styleId="e24kjd">
    <w:name w:val="e24kjd"/>
    <w:basedOn w:val="a0"/>
    <w:rsid w:val="004F7C69"/>
  </w:style>
  <w:style w:type="character" w:customStyle="1" w:styleId="10">
    <w:name w:val="Заголовок 1 Знак"/>
    <w:basedOn w:val="a0"/>
    <w:link w:val="1"/>
    <w:rsid w:val="000922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0922E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922EE"/>
    <w:pPr>
      <w:spacing w:before="100" w:beforeAutospacing="1" w:after="100" w:afterAutospacing="1"/>
    </w:pPr>
  </w:style>
  <w:style w:type="character" w:customStyle="1" w:styleId="stars-widgetraing-value-left">
    <w:name w:val="stars-widget__raing-value-left"/>
    <w:basedOn w:val="a0"/>
    <w:rsid w:val="00D24858"/>
  </w:style>
  <w:style w:type="paragraph" w:customStyle="1" w:styleId="FORMATTEXT0">
    <w:name w:val=".FORMATTEXT"/>
    <w:uiPriority w:val="99"/>
    <w:rsid w:val="00641A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LTOP">
    <w:name w:val="#COL_TOP"/>
    <w:uiPriority w:val="99"/>
    <w:rsid w:val="00A837B3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nsplusnormal1">
    <w:name w:val="consplusnormal"/>
    <w:basedOn w:val="a"/>
    <w:uiPriority w:val="99"/>
    <w:rsid w:val="00D13750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uiPriority w:val="99"/>
    <w:rsid w:val="00D13750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locked/>
    <w:rsid w:val="00326E52"/>
    <w:rPr>
      <w:sz w:val="24"/>
      <w:szCs w:val="24"/>
      <w:lang w:bidi="ar-SA"/>
    </w:rPr>
  </w:style>
  <w:style w:type="paragraph" w:customStyle="1" w:styleId="consplusnonformat">
    <w:name w:val="consplusnonformat"/>
    <w:basedOn w:val="a"/>
    <w:rsid w:val="007D5FC1"/>
    <w:pPr>
      <w:spacing w:before="100" w:beforeAutospacing="1" w:after="100" w:afterAutospacing="1"/>
    </w:pPr>
  </w:style>
  <w:style w:type="character" w:customStyle="1" w:styleId="4">
    <w:name w:val="Заголовок №4_"/>
    <w:link w:val="40"/>
    <w:rsid w:val="00C44453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44453"/>
    <w:pPr>
      <w:widowControl w:val="0"/>
      <w:shd w:val="clear" w:color="auto" w:fill="FFFFFF"/>
      <w:spacing w:line="274" w:lineRule="exact"/>
      <w:ind w:hanging="220"/>
      <w:outlineLvl w:val="3"/>
    </w:pPr>
    <w:rPr>
      <w:b/>
      <w:bCs/>
      <w:sz w:val="26"/>
      <w:szCs w:val="26"/>
    </w:rPr>
  </w:style>
  <w:style w:type="paragraph" w:customStyle="1" w:styleId="ConsNonformat">
    <w:name w:val="ConsNonformat"/>
    <w:rsid w:val="00C44453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paragraph" w:styleId="aa">
    <w:name w:val="List Paragraph"/>
    <w:basedOn w:val="a"/>
    <w:uiPriority w:val="34"/>
    <w:qFormat/>
    <w:rsid w:val="00590A0A"/>
    <w:pPr>
      <w:ind w:left="720"/>
      <w:contextualSpacing/>
    </w:pPr>
  </w:style>
  <w:style w:type="paragraph" w:customStyle="1" w:styleId="article-renderblock">
    <w:name w:val="article-render__block"/>
    <w:basedOn w:val="a"/>
    <w:rsid w:val="006158F5"/>
    <w:pPr>
      <w:spacing w:before="100" w:beforeAutospacing="1" w:after="100" w:afterAutospacing="1"/>
    </w:pPr>
  </w:style>
  <w:style w:type="paragraph" w:customStyle="1" w:styleId="ConsPlusCell0">
    <w:name w:val="ConsPlusCell"/>
    <w:rsid w:val="00363AF0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FD6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6396"/>
    <w:rPr>
      <w:rFonts w:ascii="Courier New" w:hAnsi="Courier New"/>
    </w:rPr>
  </w:style>
  <w:style w:type="paragraph" w:styleId="ab">
    <w:name w:val="header"/>
    <w:basedOn w:val="a"/>
    <w:link w:val="ac"/>
    <w:semiHidden/>
    <w:unhideWhenUsed/>
    <w:rsid w:val="00B531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B53125"/>
    <w:rPr>
      <w:sz w:val="24"/>
      <w:szCs w:val="24"/>
    </w:rPr>
  </w:style>
  <w:style w:type="paragraph" w:styleId="ad">
    <w:name w:val="footer"/>
    <w:basedOn w:val="a"/>
    <w:link w:val="ae"/>
    <w:semiHidden/>
    <w:unhideWhenUsed/>
    <w:rsid w:val="00B531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B53125"/>
    <w:rPr>
      <w:sz w:val="24"/>
      <w:szCs w:val="24"/>
    </w:rPr>
  </w:style>
  <w:style w:type="paragraph" w:styleId="af">
    <w:name w:val="Body Text"/>
    <w:basedOn w:val="a"/>
    <w:link w:val="af0"/>
    <w:rsid w:val="00BD6873"/>
    <w:pPr>
      <w:spacing w:after="120"/>
    </w:pPr>
  </w:style>
  <w:style w:type="character" w:customStyle="1" w:styleId="af0">
    <w:name w:val="Основной текст Знак"/>
    <w:basedOn w:val="a0"/>
    <w:link w:val="af"/>
    <w:rsid w:val="00BD6873"/>
    <w:rPr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BD68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D6873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f"/>
    <w:rsid w:val="00920079"/>
    <w:pPr>
      <w:suppressAutoHyphens/>
      <w:jc w:val="center"/>
    </w:pPr>
    <w:rPr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9A3077"/>
    <w:rPr>
      <w:rFonts w:ascii="Arial" w:hAnsi="Arial"/>
      <w:sz w:val="24"/>
    </w:rPr>
  </w:style>
  <w:style w:type="paragraph" w:styleId="af3">
    <w:name w:val="footnote text"/>
    <w:basedOn w:val="a"/>
    <w:link w:val="af4"/>
    <w:uiPriority w:val="99"/>
    <w:unhideWhenUsed/>
    <w:rsid w:val="0076195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76195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EF8CD-3A88-407F-A3E1-F5057375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Парабельского р-на</Company>
  <LinksUpToDate>false</LinksUpToDate>
  <CharactersWithSpaces>16676</CharactersWithSpaces>
  <SharedDoc>false</SharedDoc>
  <HLinks>
    <vt:vector size="24" baseType="variant"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С.В.</dc:creator>
  <cp:keywords/>
  <dc:description/>
  <cp:lastModifiedBy>admin</cp:lastModifiedBy>
  <cp:revision>46</cp:revision>
  <cp:lastPrinted>2024-02-28T08:17:00Z</cp:lastPrinted>
  <dcterms:created xsi:type="dcterms:W3CDTF">2024-02-29T07:26:00Z</dcterms:created>
  <dcterms:modified xsi:type="dcterms:W3CDTF">2024-02-29T08:49:00Z</dcterms:modified>
</cp:coreProperties>
</file>